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Зарегистрировано в Минюсте России 3 марта 2011 г. N 19993</w:t>
      </w:r>
    </w:p>
    <w:p w:rsidR="00911C62" w:rsidRPr="00911C62" w:rsidRDefault="00911C62" w:rsidP="00911C62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ФЕДЕРАЛЬНАЯ СЛУЖБА ПО НАДЗОРУ В СФЕРЕ ЗАЩИТЫ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ПРАВ ПОТРЕБИТЕЛЕЙ И БЛАГОПОЛУЧИЯ ЧЕЛОВЕКА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ГЛАВНЫЙ ГОСУДАРСТВЕННЫЙ САНИТАРНЫЙ ВРАЧ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РОССИЙСКОЙ ФЕДЕРАЦИИ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от 29 декабря 2010 г. N 189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ОБ УТВЕРЖДЕНИИ САНПИН 2.4.2.2821-10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"САНИТАРНО-ЭПИДЕМИОЛОГИЧЕСКИЕ ТРЕБОВАНИЯ К УСЛОВИЯМ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И ОРГАНИЗАЦИИ ОБУЧЕНИЯ В ОБЩЕОБРАЗОВАТЕЛЬНЫХ УЧРЕЖДЕНИЯХ"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</w:t>
      </w:r>
      <w:hyperlink r:id="rId4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Изменений N 1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государственного санитарного врача РФ от 29.06.2011 N 85,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5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Изменений 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санитарного врача РФ от 25.12.2013 N 72,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6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Изменений 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В соответствии с Федеральным законом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2003, N 27 (ч. I), ст. 2700; 2004, N 35, ст. 3607; 2005, N 19, ст. 1752;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11C62">
        <w:rPr>
          <w:rFonts w:ascii="Arial" w:hAnsi="Arial" w:cs="Arial"/>
          <w:sz w:val="20"/>
          <w:szCs w:val="20"/>
        </w:rPr>
        <w:t>2006, N 1, ст. 10; 2006, N 52 (ч. I), ст. 5498; 2007, N 1 (ч. I), ст. 21; 2007, N 1 (ч. I), ст. 29; 2007, N 27, ст. 3213; 2007, N 46, ст. 5554; 2007, N 49, ст. 6070; 2008, N 24, ст. 2801; 2008, N 29 (ч. I), ст. 3418;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2008, N 30 (ч. II), ст. 3616; 2008, N 44, ст. 4984; 2008, N 52 (ч. I), ст. 6223; 2009, N 1, ст. 17; </w:t>
      </w:r>
      <w:proofErr w:type="gramStart"/>
      <w:r w:rsidRPr="00911C62">
        <w:rPr>
          <w:rFonts w:ascii="Arial" w:hAnsi="Arial" w:cs="Arial"/>
          <w:sz w:val="20"/>
          <w:szCs w:val="20"/>
        </w:rPr>
        <w:t xml:space="preserve">2010, N 40, ст. 4969) и </w:t>
      </w:r>
      <w:hyperlink r:id="rId7" w:history="1">
        <w:r w:rsidRPr="00911C62"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 w:rsidRPr="00911C62">
        <w:rPr>
          <w:rFonts w:ascii="Arial" w:hAnsi="Arial" w:cs="Arial"/>
          <w:sz w:val="20"/>
          <w:szCs w:val="20"/>
        </w:rP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2004, N 47, ст. 4666; 2005, N 39, ст. 3953) постановляю:</w:t>
      </w:r>
      <w:proofErr w:type="gramEnd"/>
    </w:p>
    <w:p w:rsidR="00911C62" w:rsidRPr="00911C62" w:rsidRDefault="00911C62" w:rsidP="00911C62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911C62">
        <w:rPr>
          <w:rFonts w:ascii="Arial" w:hAnsi="Arial" w:cs="Arial"/>
          <w:sz w:val="20"/>
          <w:szCs w:val="20"/>
        </w:rPr>
        <w:t>КонсультантПлюс</w:t>
      </w:r>
      <w:proofErr w:type="spellEnd"/>
      <w:r w:rsidRPr="00911C62">
        <w:rPr>
          <w:rFonts w:ascii="Arial" w:hAnsi="Arial" w:cs="Arial"/>
          <w:sz w:val="20"/>
          <w:szCs w:val="20"/>
        </w:rPr>
        <w:t>: примечание.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8" w:history="1">
        <w:r w:rsidRPr="00911C62"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 w:rsidRPr="00911C62">
        <w:rPr>
          <w:rFonts w:ascii="Arial" w:hAnsi="Arial" w:cs="Arial"/>
          <w:sz w:val="20"/>
          <w:szCs w:val="20"/>
        </w:rPr>
        <w:t xml:space="preserve"> Главного государственного санитарного врача РФ от 25.12.2013 N 72 внесены изменения в данный документ, в соответствии с которыми в названии и по всему тексту санитарных правил слова "общеобразовательные учреждения" заменены словами "общеобразовательные организации" в соответствующем падеже.</w:t>
      </w:r>
    </w:p>
    <w:p w:rsidR="00911C62" w:rsidRPr="00911C62" w:rsidRDefault="00911C62" w:rsidP="00911C62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1. Утвердить санитарно-эпидемиологические правила и нормативы </w:t>
      </w:r>
      <w:hyperlink w:anchor="Par48" w:history="1">
        <w:proofErr w:type="spellStart"/>
        <w:r w:rsidRPr="00911C62">
          <w:rPr>
            <w:rFonts w:ascii="Arial" w:hAnsi="Arial" w:cs="Arial"/>
            <w:color w:val="0000FF"/>
            <w:sz w:val="20"/>
            <w:szCs w:val="20"/>
          </w:rPr>
          <w:t>СанПиН</w:t>
        </w:r>
        <w:proofErr w:type="spellEnd"/>
        <w:r w:rsidRPr="00911C62">
          <w:rPr>
            <w:rFonts w:ascii="Arial" w:hAnsi="Arial" w:cs="Arial"/>
            <w:color w:val="0000FF"/>
            <w:sz w:val="20"/>
            <w:szCs w:val="20"/>
          </w:rPr>
          <w:t xml:space="preserve"> 2.4.2.2821-10</w:t>
        </w:r>
      </w:hyperlink>
      <w:r w:rsidRPr="00911C62">
        <w:rPr>
          <w:rFonts w:ascii="Arial" w:hAnsi="Arial" w:cs="Arial"/>
          <w:sz w:val="20"/>
          <w:szCs w:val="20"/>
        </w:rPr>
        <w:t xml:space="preserve"> "Санитарно-эпидемиологические требования к условиям и организации обучения в общеобразовательных учреждениях" (приложение).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2. Ввести в действие указанные санитарно-эпидемиологические </w:t>
      </w:r>
      <w:hyperlink w:anchor="Par48" w:history="1">
        <w:r w:rsidRPr="00911C62">
          <w:rPr>
            <w:rFonts w:ascii="Arial" w:hAnsi="Arial" w:cs="Arial"/>
            <w:color w:val="0000FF"/>
            <w:sz w:val="20"/>
            <w:szCs w:val="20"/>
          </w:rPr>
          <w:t>правила</w:t>
        </w:r>
      </w:hyperlink>
      <w:r w:rsidRPr="00911C62">
        <w:rPr>
          <w:rFonts w:ascii="Arial" w:hAnsi="Arial" w:cs="Arial"/>
          <w:sz w:val="20"/>
          <w:szCs w:val="20"/>
        </w:rPr>
        <w:t xml:space="preserve"> и нормативы с 1 сентября 2011 года.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3. </w:t>
      </w:r>
      <w:proofErr w:type="gramStart"/>
      <w:r w:rsidRPr="00911C62">
        <w:rPr>
          <w:rFonts w:ascii="Arial" w:hAnsi="Arial" w:cs="Arial"/>
          <w:sz w:val="20"/>
          <w:szCs w:val="20"/>
        </w:rPr>
        <w:t xml:space="preserve">С момента введения </w:t>
      </w:r>
      <w:hyperlink w:anchor="Par48" w:history="1">
        <w:proofErr w:type="spellStart"/>
        <w:r w:rsidRPr="00911C62">
          <w:rPr>
            <w:rFonts w:ascii="Arial" w:hAnsi="Arial" w:cs="Arial"/>
            <w:color w:val="0000FF"/>
            <w:sz w:val="20"/>
            <w:szCs w:val="20"/>
          </w:rPr>
          <w:t>СанПиН</w:t>
        </w:r>
        <w:proofErr w:type="spellEnd"/>
        <w:r w:rsidRPr="00911C62">
          <w:rPr>
            <w:rFonts w:ascii="Arial" w:hAnsi="Arial" w:cs="Arial"/>
            <w:color w:val="0000FF"/>
            <w:sz w:val="20"/>
            <w:szCs w:val="20"/>
          </w:rPr>
          <w:t xml:space="preserve"> 2.4.2.2821-10</w:t>
        </w:r>
      </w:hyperlink>
      <w:r w:rsidRPr="00911C62">
        <w:rPr>
          <w:rFonts w:ascii="Arial" w:hAnsi="Arial" w:cs="Arial"/>
          <w:sz w:val="20"/>
          <w:szCs w:val="20"/>
        </w:rPr>
        <w:t xml:space="preserve"> считать утратившими силу санитарно-эпидемиологические правила и нормативы </w:t>
      </w:r>
      <w:hyperlink r:id="rId9" w:history="1">
        <w:proofErr w:type="spellStart"/>
        <w:r w:rsidRPr="00911C62">
          <w:rPr>
            <w:rFonts w:ascii="Arial" w:hAnsi="Arial" w:cs="Arial"/>
            <w:color w:val="0000FF"/>
            <w:sz w:val="20"/>
            <w:szCs w:val="20"/>
          </w:rPr>
          <w:t>СанПиН</w:t>
        </w:r>
        <w:proofErr w:type="spellEnd"/>
        <w:r w:rsidRPr="00911C62">
          <w:rPr>
            <w:rFonts w:ascii="Arial" w:hAnsi="Arial" w:cs="Arial"/>
            <w:color w:val="0000FF"/>
            <w:sz w:val="20"/>
            <w:szCs w:val="20"/>
          </w:rPr>
          <w:t xml:space="preserve"> 2.4.2.1178-02</w:t>
        </w:r>
      </w:hyperlink>
      <w:r w:rsidRPr="00911C62">
        <w:rPr>
          <w:rFonts w:ascii="Arial" w:hAnsi="Arial" w:cs="Arial"/>
          <w:sz w:val="20"/>
          <w:szCs w:val="20"/>
        </w:rPr>
        <w:t xml:space="preserve"> "Гигиенические требования к условиям обучения в общеобразовательных учреждениях", утвержденные Постановлением Главного государственного санитарного врача Российской Федерации, Первого заместителя Министра здравоохранения Российской Федерации от 28.11.2002 N 44 (зарегистрированы в Минюсте России 05.12.2002, регистрационный номер 3997), </w:t>
      </w:r>
      <w:hyperlink r:id="rId10" w:history="1">
        <w:proofErr w:type="spellStart"/>
        <w:r w:rsidRPr="00911C62">
          <w:rPr>
            <w:rFonts w:ascii="Arial" w:hAnsi="Arial" w:cs="Arial"/>
            <w:color w:val="0000FF"/>
            <w:sz w:val="20"/>
            <w:szCs w:val="20"/>
          </w:rPr>
          <w:t>СанПиН</w:t>
        </w:r>
        <w:proofErr w:type="spellEnd"/>
        <w:r w:rsidRPr="00911C62">
          <w:rPr>
            <w:rFonts w:ascii="Arial" w:hAnsi="Arial" w:cs="Arial"/>
            <w:color w:val="0000FF"/>
            <w:sz w:val="20"/>
            <w:szCs w:val="20"/>
          </w:rPr>
          <w:t xml:space="preserve"> 2.4.2.2434-08</w:t>
        </w:r>
      </w:hyperlink>
      <w:r w:rsidRPr="00911C62">
        <w:rPr>
          <w:rFonts w:ascii="Arial" w:hAnsi="Arial" w:cs="Arial"/>
          <w:sz w:val="20"/>
          <w:szCs w:val="20"/>
        </w:rPr>
        <w:t xml:space="preserve"> "Изменение N 1 к </w:t>
      </w:r>
      <w:proofErr w:type="spellStart"/>
      <w:r w:rsidRPr="00911C62">
        <w:rPr>
          <w:rFonts w:ascii="Arial" w:hAnsi="Arial" w:cs="Arial"/>
          <w:sz w:val="20"/>
          <w:szCs w:val="20"/>
        </w:rPr>
        <w:t>СанПиН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2.4.2.1178-02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", </w:t>
      </w:r>
      <w:proofErr w:type="gramStart"/>
      <w:r w:rsidRPr="00911C62">
        <w:rPr>
          <w:rFonts w:ascii="Arial" w:hAnsi="Arial" w:cs="Arial"/>
          <w:sz w:val="20"/>
          <w:szCs w:val="20"/>
        </w:rPr>
        <w:t>утвержденные Постановлением Главного государственного санитарного врача Российской Федерации от 26.12.2008 N 72 (зарегистрированы в Минюсте России 28.01.2009, регистрационный номер 13189).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Г.Г.ОНИЩЕНКО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Приложение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Утверждены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Постановлением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Главного государственного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санитарного врача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Российской Федерации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от 29 декабря 2010 г. N 189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Par48"/>
      <w:bookmarkEnd w:id="0"/>
      <w:r w:rsidRPr="00911C62">
        <w:rPr>
          <w:rFonts w:ascii="Arial" w:hAnsi="Arial" w:cs="Arial"/>
          <w:b/>
          <w:bCs/>
          <w:sz w:val="20"/>
          <w:szCs w:val="20"/>
        </w:rPr>
        <w:t>САНИТАРНО-ЭПИДЕМИОЛОГИЧЕСКИЕ ТРЕБОВАНИЯ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К УСЛОВИЯМ И ОРГАНИЗАЦИИ ОБУЧЕНИЯ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В ОБЩЕОБРАЗОВАТЕЛЬНЫХ ОРГАНИЗАЦИЯХ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11C62">
        <w:rPr>
          <w:rFonts w:ascii="Arial" w:hAnsi="Arial" w:cs="Arial"/>
          <w:b/>
          <w:bCs/>
          <w:sz w:val="20"/>
          <w:szCs w:val="20"/>
        </w:rPr>
        <w:t>Санитарно-эпидемиологические правила и нормативы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911C62">
        <w:rPr>
          <w:rFonts w:ascii="Arial" w:hAnsi="Arial" w:cs="Arial"/>
          <w:b/>
          <w:bCs/>
          <w:sz w:val="20"/>
          <w:szCs w:val="20"/>
        </w:rPr>
        <w:t>СанПиН</w:t>
      </w:r>
      <w:proofErr w:type="spellEnd"/>
      <w:r w:rsidRPr="00911C62">
        <w:rPr>
          <w:rFonts w:ascii="Arial" w:hAnsi="Arial" w:cs="Arial"/>
          <w:b/>
          <w:bCs/>
          <w:sz w:val="20"/>
          <w:szCs w:val="20"/>
        </w:rPr>
        <w:t xml:space="preserve"> 2.4.2.2821-10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</w:t>
      </w:r>
      <w:hyperlink r:id="rId11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Изменений N 1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государственного санитарного врача РФ от 29.06.2011 N 85,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12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Изменений 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санитарного врача РФ от 25.12.2013 N 72,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hyperlink r:id="rId13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Изменений 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I. Общие положения и область применения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1.1. </w:t>
      </w:r>
      <w:proofErr w:type="gramStart"/>
      <w:r w:rsidRPr="00911C62">
        <w:rPr>
          <w:rFonts w:ascii="Arial" w:hAnsi="Arial" w:cs="Arial"/>
          <w:sz w:val="20"/>
          <w:szCs w:val="20"/>
        </w:rPr>
        <w:t xml:space="preserve">Настоящие санитарно-эпидемиологические правила и нормативы (далее - санитарные правила) направлены на </w:t>
      </w:r>
      <w:hyperlink r:id="rId14" w:history="1">
        <w:r w:rsidRPr="00911C62">
          <w:rPr>
            <w:rFonts w:ascii="Arial" w:hAnsi="Arial" w:cs="Arial"/>
            <w:color w:val="0000FF"/>
            <w:sz w:val="20"/>
            <w:szCs w:val="20"/>
          </w:rPr>
          <w:t>охрану здоровья</w:t>
        </w:r>
      </w:hyperlink>
      <w:r w:rsidRPr="00911C62">
        <w:rPr>
          <w:rFonts w:ascii="Arial" w:hAnsi="Arial" w:cs="Arial"/>
          <w:sz w:val="20"/>
          <w:szCs w:val="20"/>
        </w:rPr>
        <w:t xml:space="preserve"> обучающихся при осуществлении деятельности по их обучению и воспитанию в общеобразовательных организациях.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1.2. Настоящие санитарные правила устанавливают санитарно-эпидемиологические требования </w:t>
      </w:r>
      <w:proofErr w:type="gramStart"/>
      <w:r w:rsidRPr="00911C62">
        <w:rPr>
          <w:rFonts w:ascii="Arial" w:hAnsi="Arial" w:cs="Arial"/>
          <w:sz w:val="20"/>
          <w:szCs w:val="20"/>
        </w:rPr>
        <w:t>к</w:t>
      </w:r>
      <w:proofErr w:type="gramEnd"/>
      <w:r w:rsidRPr="00911C62">
        <w:rPr>
          <w:rFonts w:ascii="Arial" w:hAnsi="Arial" w:cs="Arial"/>
          <w:sz w:val="20"/>
          <w:szCs w:val="20"/>
        </w:rPr>
        <w:t>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размещению общеобразовательной организации;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6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территории общеобразовательной организации;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зданию общеобразовательной организации;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оборудованию помещений общеобразовательной организации;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воздушно-тепловому режиму общеобразовательной организации;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естественному и искусственному освещению;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водоснабжению и канализации;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помещениям и оборудованию общеобразовательных организаций, размещенных в приспособленных зданиях;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режиму образовательной деятельности;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2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организации медицинского обслуживания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>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санитарному состоянию и содержанию общеобразовательной организации;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- соблюдению санитарных правил.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1.3. Санитарные правила распространяются на проектируемые, действующие, строящиеся и реконструируемые общеобразовательные организации.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Санитарные правила распространяются на все общеобразовательные организации, реализующие основные общеобразовательные программы, а также осуществляющие присмотр и уход за детьми в группах продленного дня.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создания условий обучения детей с ограниченными возможностями здоровья в общеобразовательных организациях при строительстве и реконструкции предусматриваются мероприятия по созданию доступной (</w:t>
      </w:r>
      <w:proofErr w:type="spellStart"/>
      <w:r w:rsidRPr="00911C62">
        <w:rPr>
          <w:rFonts w:ascii="Arial" w:hAnsi="Arial" w:cs="Arial"/>
          <w:sz w:val="20"/>
          <w:szCs w:val="20"/>
        </w:rPr>
        <w:t>безбарьерной</w:t>
      </w:r>
      <w:proofErr w:type="spellEnd"/>
      <w:r w:rsidRPr="00911C62">
        <w:rPr>
          <w:rFonts w:ascii="Arial" w:hAnsi="Arial" w:cs="Arial"/>
          <w:sz w:val="20"/>
          <w:szCs w:val="20"/>
        </w:rPr>
        <w:t>) среды, обеспечивающие свободное передвижение детей в зданиях и помещениях.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1.3 в ред. Изменений </w:t>
      </w:r>
      <w:hyperlink r:id="rId24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1.4.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реконструкцией, эксплуатацией общеобразовательных организаций, воспитанием и обучением обучающихся.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Наряду с обязательными для исполнения требованиями, санитарные правила содержат рекомендации по созданию наиболее благоприятных и оптимальных условий для обучающихся общеобразовательных организаций, направленных на сохранение и укрепление их здоровья.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26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1.5. Обязательным условием для принятия решения о выдаче лицензии является представление соискателем лицензии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которые соискатель лицензии предполагает использовать для осуществления образовательной деятельности &lt;*&gt;.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1.5 в ред. Изменений </w:t>
      </w:r>
      <w:hyperlink r:id="rId2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--------------------------------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&lt;*&gt; Федеральный </w:t>
      </w:r>
      <w:hyperlink r:id="rId28" w:history="1">
        <w:r w:rsidRPr="00911C62"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 w:rsidRPr="00911C62">
        <w:rPr>
          <w:rFonts w:ascii="Arial" w:hAnsi="Arial" w:cs="Arial"/>
          <w:sz w:val="20"/>
          <w:szCs w:val="20"/>
        </w:rPr>
        <w:t xml:space="preserve"> от 30.03.1999 N 52-ФЗ "О санитарно-эпидемиологическом благополучии населения".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(сноска в ред. Изменений </w:t>
      </w:r>
      <w:hyperlink r:id="rId2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1.6. При наличии в учреждении дошкольных групп, реализующих основную общеобразовательную программу дошкольного образования, их деятельность регламентируется санитарно-эпидемиологическими </w:t>
      </w:r>
      <w:hyperlink r:id="rId30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устройству, содержанию и организации режима работы дошкольных организаций.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1.7. Использование помещений общеобразовательных организаций не по назначению не допускается.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3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1.8. </w:t>
      </w:r>
      <w:proofErr w:type="gramStart"/>
      <w:r w:rsidRPr="00911C62">
        <w:rPr>
          <w:rFonts w:ascii="Arial" w:hAnsi="Arial" w:cs="Arial"/>
          <w:sz w:val="20"/>
          <w:szCs w:val="20"/>
        </w:rPr>
        <w:t>Контроль за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выполнением настоящих санитарных правил проводится </w:t>
      </w:r>
      <w:hyperlink r:id="rId32" w:history="1">
        <w:r w:rsidRPr="00911C62">
          <w:rPr>
            <w:rFonts w:ascii="Arial" w:hAnsi="Arial" w:cs="Arial"/>
            <w:color w:val="0000FF"/>
            <w:sz w:val="20"/>
            <w:szCs w:val="20"/>
          </w:rPr>
          <w:t>органами</w:t>
        </w:r>
      </w:hyperlink>
      <w:r w:rsidRPr="00911C62">
        <w:rPr>
          <w:rFonts w:ascii="Arial" w:hAnsi="Arial" w:cs="Arial"/>
          <w:sz w:val="20"/>
          <w:szCs w:val="20"/>
        </w:rPr>
        <w:t xml:space="preserve">, осуществляющими функции по контролю и надзору в сфере обеспечения санитарно-эпидемиологического благополучия населения в соответствии с </w:t>
      </w:r>
      <w:hyperlink r:id="rId33" w:history="1">
        <w:r w:rsidRPr="00911C62">
          <w:rPr>
            <w:rFonts w:ascii="Arial" w:hAnsi="Arial" w:cs="Arial"/>
            <w:color w:val="0000FF"/>
            <w:sz w:val="20"/>
            <w:szCs w:val="20"/>
          </w:rPr>
          <w:t>законодательством</w:t>
        </w:r>
      </w:hyperlink>
      <w:r w:rsidRPr="00911C62">
        <w:rPr>
          <w:rFonts w:ascii="Arial" w:hAnsi="Arial" w:cs="Arial"/>
          <w:sz w:val="20"/>
          <w:szCs w:val="20"/>
        </w:rPr>
        <w:t xml:space="preserve"> Российской Федерации.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п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. 1.8 в ред. Изменений </w:t>
      </w:r>
      <w:hyperlink r:id="rId34" w:history="1">
        <w:r w:rsidRPr="00911C62">
          <w:rPr>
            <w:rFonts w:ascii="Arial" w:hAnsi="Arial" w:cs="Arial"/>
            <w:color w:val="0000FF"/>
            <w:sz w:val="20"/>
            <w:szCs w:val="20"/>
          </w:rPr>
          <w:t>N 1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29.06.2011 N 85)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II. Требования к размещению общеобразовательных организаций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3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2.1. Исключен. - Изменения </w:t>
      </w:r>
      <w:hyperlink r:id="rId36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2.2. Здания общеобразовательных организаций должны размещаться в зоне жилой застройки, за пределами санитарно-защитных зон предприятий, сооружений и иных объектов, санитарных разрывов, гаражей, автостоянок, автомагистралей, объектов железнодорожного транспорта, метрополитена, маршрутов взлета и посадки воздушного транспорта.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3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Для обеспечения нормативных уровней инсоляции и естественного освещения помещений и игровых площадок при размещении зданий общеобразовательных организаций должны соблюдаться санитарные разрывы от жилых и общественных зданий.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3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Через территорию общеобразовательных организаций не должны проходить магистральные инженерные коммуникации городского (сельского) назначения - водоснабжения, канализации, теплоснабжения, энергоснабжения.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3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2.3. Вновь строящиеся здания общеобразовательных организаций размещают на внутриквартальных территориях жилых микрорайонов, удаленных от городских улиц, межквартальных проездов на расстояние, обеспечивающее уровни шума и загрязнения атмосферного воздуха требованиям санитарных правил и нормативов.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4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2.4. При проектировании и строительстве городских общеобразовательных организаций рекомендуется предусмотреть пешеходную доступность учреждений, расположенных: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4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- во II и III строительно-климатических зонах - не более 0,5 км;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в I климатическом районе (I </w:t>
      </w:r>
      <w:proofErr w:type="spellStart"/>
      <w:r w:rsidRPr="00911C62">
        <w:rPr>
          <w:rFonts w:ascii="Arial" w:hAnsi="Arial" w:cs="Arial"/>
          <w:sz w:val="20"/>
          <w:szCs w:val="20"/>
        </w:rPr>
        <w:t>подзона</w:t>
      </w:r>
      <w:proofErr w:type="spellEnd"/>
      <w:r w:rsidRPr="00911C62">
        <w:rPr>
          <w:rFonts w:ascii="Arial" w:hAnsi="Arial" w:cs="Arial"/>
          <w:sz w:val="20"/>
          <w:szCs w:val="20"/>
        </w:rPr>
        <w:t>) для обучающихся начального общего и основного общего образования - не более 0,3 км, для обучающихся среднего общего образования - не более 0,4 км;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42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в I климатическом районе (II </w:t>
      </w:r>
      <w:proofErr w:type="spellStart"/>
      <w:r w:rsidRPr="00911C62">
        <w:rPr>
          <w:rFonts w:ascii="Arial" w:hAnsi="Arial" w:cs="Arial"/>
          <w:sz w:val="20"/>
          <w:szCs w:val="20"/>
        </w:rPr>
        <w:t>подзона</w:t>
      </w:r>
      <w:proofErr w:type="spellEnd"/>
      <w:r w:rsidRPr="00911C62">
        <w:rPr>
          <w:rFonts w:ascii="Arial" w:hAnsi="Arial" w:cs="Arial"/>
          <w:sz w:val="20"/>
          <w:szCs w:val="20"/>
        </w:rPr>
        <w:t>) для обучающихся начального общего и основного общего образования - не более 0,4 км, для обучающихся среднего общего образования - не более 0,5 км.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43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2.5. В сельской местности пешеходная доступность для обучающихся общеобразовательных организаций: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4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- во II и III климатических зонах для обучающихся начального общего образования составляет не более 2,0 км;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45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для обучающихся основного общего и среднего общего образования - не более 4,0 км, в I климатической зоне - 1,5 и 3 км соответственно.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46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расстояниях свыше указанных для обучающихся общеобразовательных организаций, расположенных в сельской местности, необходимо организовывать транспортное обслуживание до общеобразовательной организации и обратно. Время в пути не должно превышать 30 минут в одну сторону.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4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Подвоз обучающихся осуществляется специально выделенным транспортом, предназначенным для перевозки детей.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Оптимальный пешеходный подход обучающихся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2.6. Рекомендуется для обучающихся, проживающих на расстоянии свыше предельно допустимого транспортного обслуживания, а также при транспортной недоступности в период неблагоприятных погодных условий предусматривать интернат при общеобразовательной организации.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4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III. Требования к территории общеобразовательных организаций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4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3.1. Территория общеобразовательной организации должна быть ограждена и озеленена. Отсутствие ограждения территории допускается только со стороны стен здания, непосредственно прилегающих к проезжей части улицы или пешеходному тротуару. Озеленение деревьями и кустарниками проводится с учетом климатических условий.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Территорию рекомендуется озеленять из расчета 50% площади территории, свободной от застройки, в том числе и по периметру территории. Для районов Крайнего Севера, а также в городах в условиях сложившейся (плотной) городской застройки допускается снижение озеленения на 25 - 30% площади территории, свободной от застройки.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озеленении территории не проводится посадка деревьев и кустарников с ядовитыми плодами, ядовитых и колючих растений.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п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. 3.1 в ред. Изменений </w:t>
      </w:r>
      <w:hyperlink r:id="rId5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3.2. На территории общеобразовательной организации выделяют следующие зоны: зона отдыха, физкультурно-спортивная и хозяйственная. Допускается выделение учебно-опытной зоны.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5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организации учебно-опытной зоны не допускается сокращение физкультурно-спортивной зоны и зоны отдыха.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3.3. Физкультурно-спортивную зону рекомендуется размещать со стороны спортивного зала. При размещении физкультурно-спортивной зоны со стороны окон учебных помещений уровни шума в учебных помещениях не должны превышать </w:t>
      </w:r>
      <w:hyperlink r:id="rId52" w:history="1">
        <w:r w:rsidRPr="00911C62">
          <w:rPr>
            <w:rFonts w:ascii="Arial" w:hAnsi="Arial" w:cs="Arial"/>
            <w:color w:val="0000FF"/>
            <w:sz w:val="20"/>
            <w:szCs w:val="20"/>
          </w:rPr>
          <w:t>гигиенические нормативы</w:t>
        </w:r>
      </w:hyperlink>
      <w:r w:rsidRPr="00911C62">
        <w:rPr>
          <w:rFonts w:ascii="Arial" w:hAnsi="Arial" w:cs="Arial"/>
          <w:sz w:val="20"/>
          <w:szCs w:val="20"/>
        </w:rPr>
        <w:t xml:space="preserve"> для помещений жилых, общественных зданий и территории жилой застройки.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устройстве беговых дорожек и спортивных площадок (волейбольных, баскетбольных, для игры в ручной мяч) необходимо предусмотреть дренаж для предупреждения затопления их дождевыми водами.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Оборудование физкультурно-спортивной зоны должно обеспечивать выполнение программ учебного предмета "Физическая культура", а также проведение секционных спортивных занятий и оздоровительных мероприятий.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Спортивно-игровые площадки должны иметь твердое покрытие, футбольное поле - травяной покров. Синтетические и полимерные покрытия должны быть морозоустойчивы, оборудованы водостоками и должны быть изготовленными из материалов, безвредных для здоровья детей.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Занятия на сырых площадках, имеющих неровности и выбоины, не проводят.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Физкультурно-спортивное оборудование должно соответствовать росту и возрасту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>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3.4. Для выполнения программ учебного предмета "Физическая культура" допускается использовать спортивные сооружения (площадки, стадионы), расположенные вблизи учреждения и оборудованные в соответствии с санитарно-эпидемиологическими </w:t>
      </w:r>
      <w:hyperlink r:id="rId53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устройству и содержанию мест занятий по физической культуре и спорту.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3.5. При проектировании и строительстве общеобразовательных организаций на территории необходимо предусмотреть зону отдыха для организации подвижных игр и отдыха обучающихся, посещающих группы продленного дня, а также для реализации образовательных программ, предусматривающих проведение мероприятий на свежем воздухе.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5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3.6. Хозяйственная зона располагается со стороны входа в производственные помещения столовой и имеет самостоятельный въезд с улицы. При отсутствии теплофикации и централизованного водоснабжения на территории хозяйственной зоны размещают котельную и насосную с водонапорным баком.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3.7. В хозяйственной зоне оборудуется площадка для сбора мусора на расстоянии не менее 20 м от здания. На площадке с твердым покрытием устанавливаются контейнеры с плотно закрывающимися крышками. Размеры площадки должны превышать площадь основания контейнеров на 1,0 м со всех сторон. </w:t>
      </w:r>
      <w:proofErr w:type="gramStart"/>
      <w:r w:rsidRPr="00911C62">
        <w:rPr>
          <w:rFonts w:ascii="Arial" w:hAnsi="Arial" w:cs="Arial"/>
          <w:sz w:val="20"/>
          <w:szCs w:val="20"/>
        </w:rPr>
        <w:t>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общеобразовательной организации контейнерных площадках жилой застройки.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п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. 3.7 в ред. Изменений </w:t>
      </w:r>
      <w:hyperlink r:id="rId5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3.8. Въезды и входы на территорию, проезды, дорожки к хозяйственным постройкам, к площадкам для мусоросборников покрываются асфальтом, бетоном и другим твердым покрытием.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На территории вновь строящихся зданий общеобразовательной организации необходимо предусмотреть место стоянки автотранспортных средств, предназначенных для перевозки обучающихся, в том числе обучающихся с ограниченными возможностями здоровья.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а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бзац введен Изменениями </w:t>
      </w:r>
      <w:hyperlink r:id="rId56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3.9. Территория учреждения должна иметь наружное искусственное освещение. Уровень искусственной освещенности на земле должен быть не менее 10 лк.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3.10. Расположение на территории построек и сооружений, функционально не связанных с общеобразовательной организацией, не допускается.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5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3.11. При наличии в общеобразовательной организации дошкольных групп, реализующих основную общеобразовательную программу дошкольного образования, на территории выделяется игровая зона, оборудованная в соответствии с </w:t>
      </w:r>
      <w:hyperlink r:id="rId58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устройству, содержанию и организации режима работы дошкольных организаций.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5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3.12. Уровни шума на территории общеобразовательной организации не должны превышать </w:t>
      </w:r>
      <w:hyperlink r:id="rId60" w:history="1">
        <w:r w:rsidRPr="00911C62">
          <w:rPr>
            <w:rFonts w:ascii="Arial" w:hAnsi="Arial" w:cs="Arial"/>
            <w:color w:val="0000FF"/>
            <w:sz w:val="20"/>
            <w:szCs w:val="20"/>
          </w:rPr>
          <w:t>гигиенические нормативы</w:t>
        </w:r>
      </w:hyperlink>
      <w:r w:rsidRPr="00911C62">
        <w:rPr>
          <w:rFonts w:ascii="Arial" w:hAnsi="Arial" w:cs="Arial"/>
          <w:sz w:val="20"/>
          <w:szCs w:val="20"/>
        </w:rPr>
        <w:t xml:space="preserve"> для помещений жилых, общественных зданий и территории жилой застройки.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6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3.13. Исключен. - </w:t>
      </w:r>
      <w:hyperlink r:id="rId62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Изменения 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IV. Требования к зданию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4.1. Архитектурно-</w:t>
      </w:r>
      <w:proofErr w:type="gramStart"/>
      <w:r w:rsidRPr="00911C62">
        <w:rPr>
          <w:rFonts w:ascii="Arial" w:hAnsi="Arial" w:cs="Arial"/>
          <w:sz w:val="20"/>
          <w:szCs w:val="20"/>
        </w:rPr>
        <w:t>планировочные решения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здания должны обеспечивать: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выделение в отдельный блок учебных помещений начальных классов с выходами на участок;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расположение рекреационных помещений в непосредственной близости к учебным помещениям;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размещение на верхних этажах (выше третьего этажа) учебных помещений и кабинетов, посещаемых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обучающимися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8 - 11 классов, административно-хозяйственных помещений;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исключение вредного воздействия факторов среды обитания в общеобразовательной организации жизни и здоровью обучающихся;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6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размещение учебных мастерских, актовых и спортивных залов общеобразовательных организаций, их общую площадь, а также набор помещений для кружковой работы, в зависимости от местных условий и возможностей общеобразовательной организации, с соблюдением требований строительных норм и правил и настоящих санитарных правил.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6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При проектировании и строительстве нескольких зданий общеобразовательной организации, находящихся на одной территории, должны предусматриваться отапливаемые (теплые) переходы из одного здания в другое. </w:t>
      </w:r>
      <w:proofErr w:type="spellStart"/>
      <w:r w:rsidRPr="00911C62">
        <w:rPr>
          <w:rFonts w:ascii="Arial" w:hAnsi="Arial" w:cs="Arial"/>
          <w:sz w:val="20"/>
          <w:szCs w:val="20"/>
        </w:rPr>
        <w:t>Неотапливаемые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переходы допускаются в III</w:t>
      </w:r>
      <w:proofErr w:type="gramStart"/>
      <w:r w:rsidRPr="00911C62">
        <w:rPr>
          <w:rFonts w:ascii="Arial" w:hAnsi="Arial" w:cs="Arial"/>
          <w:sz w:val="20"/>
          <w:szCs w:val="20"/>
        </w:rPr>
        <w:t xml:space="preserve"> Б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климатическом подрайоне и IV климатическом районе.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а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бзац введен Изменениями </w:t>
      </w:r>
      <w:hyperlink r:id="rId65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Ранее построенные здания общеобразовательных организаций эксплуатируются в соответствии с проектом.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66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4.2. Не допускается использование цокольных этажей и подвальных помещений под учебные помещения, кабинеты, лаборатории, учебные мастерские, помещения медицинского назначения, спортивные, танцевальные и актовые залы.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4.3. Вместимость вновь строящихся общеобразовательных организаций должна быть рассчитана для обучения только в одну смену.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6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4.4. Входы в здание могут быть оборудованы тамбурами или воздушными и воздушно-тепловыми завесами, в зависимости от климатической зоны и расчетной температуры наружного воздуха, в соответствии с требованиями строительных норм и правил.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Для создания условий пребывания детей с ограниченными возможностями здоровья в строящихся и реконструируемых зданиях в общеобразовательных организаций предусматриваются мероприятия по созданию доступной (</w:t>
      </w:r>
      <w:proofErr w:type="spellStart"/>
      <w:r w:rsidRPr="00911C62">
        <w:rPr>
          <w:rFonts w:ascii="Arial" w:hAnsi="Arial" w:cs="Arial"/>
          <w:sz w:val="20"/>
          <w:szCs w:val="20"/>
        </w:rPr>
        <w:t>безбарьерной</w:t>
      </w:r>
      <w:proofErr w:type="spellEnd"/>
      <w:r w:rsidRPr="00911C62">
        <w:rPr>
          <w:rFonts w:ascii="Arial" w:hAnsi="Arial" w:cs="Arial"/>
          <w:sz w:val="20"/>
          <w:szCs w:val="20"/>
        </w:rPr>
        <w:t>) среды.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а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бзац введен Изменениями </w:t>
      </w:r>
      <w:hyperlink r:id="rId6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4.5. При проектировании, строительстве и реконструкции здания общеобразовательной организации гардеробы необходимо размещать на 1 этаже с обязательным оборудованием мест для каждого класса. Гардеробы оснащаются вешалками, крючками для одежды, высота крепления которых должна соответствовать </w:t>
      </w:r>
      <w:proofErr w:type="spellStart"/>
      <w:r w:rsidRPr="00911C62">
        <w:rPr>
          <w:rFonts w:ascii="Arial" w:hAnsi="Arial" w:cs="Arial"/>
          <w:sz w:val="20"/>
          <w:szCs w:val="20"/>
        </w:rPr>
        <w:t>росто-возрастным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особенностям учащихся, и ячейками для обуви. При гардеробных предусматриваются скамейки.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6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 xml:space="preserve">, утв. Постановлением Главного государственного санитарного врача РФ от 25.12.2013 N 72, Изменений </w:t>
      </w:r>
      <w:hyperlink r:id="rId70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существующих зданиях для учащихся начальных классов возможно размещение гардероба в рекреациях при условии оборудования их индивидуальными шкафчиками.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учреждениях, расположенных в сельской местности, с количеством обучающихся в одном классе не более 10 человек допускается устраивать гардеробы (вешалки или шкафчики) в учебных помещениях, при условии соблюдения нормы площади учебного помещения на 1 обучающегося.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4.6. Обучающиеся начальной общеобразовательной школы должны обучаться в закрепленных за каждым классом учебных помещениях.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Рекомендуется учебные помещения для обучающихся 1-х классов размещать не выше 2-го этажа, а для обучающихся 2 - 4 классов - не выше 3 этажа.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4.7. Во вновь строящихся зданиях общеобразовательных организаций рекомендуется учебные помещения для начальных классов выделять в отдельный блок (здание), группировать в учебные секции.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7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учебных секциях (блоках) для обучающихся 1 - 4 классов размещают: учебные помещения с рекреациями, игровые комнаты для групп продленного дня (из расчета не менее 2,5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одного обучающегося), туалеты.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учебной секции для обучающихся первых классов, посещающих группы продленного дня, рекомендуется предусматривать спальные помещения площадью из расчета не менее 4,0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одного ребенка.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7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4.8. Для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основного общего - среднего общего образования допускается организация образовательной деятельности по классно-кабинетной системе.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73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При невозможности обеспечить в кабинетах и лабораториях соответствие учебной мебели </w:t>
      </w:r>
      <w:proofErr w:type="spellStart"/>
      <w:r w:rsidRPr="00911C62">
        <w:rPr>
          <w:rFonts w:ascii="Arial" w:hAnsi="Arial" w:cs="Arial"/>
          <w:sz w:val="20"/>
          <w:szCs w:val="20"/>
        </w:rPr>
        <w:t>росто-возрастным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особенностям обучающихся использовать кабинетную систему обучения не рекомендуется.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общеобразовательных организациях, расположенных в сельской местности, при малой наполняемости классов допускается использование учебных кабинетов по двум и более дисциплинам.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7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4.9. Площадь учебных кабинетов принимается без учета площади, необходимой для расстановки дополнительной мебели (шкафы, тумбы и другие) для хранения учебных пособий и оборудования, используемых в образовательной деятельности, из расчета: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75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не менее 2,5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1 обучающегося при фронтальных формах занятий;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не менее 3,5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1 обучающегося при организации групповых форм работы и индивидуальных занятий.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проектировании и строительстве общеобразовательных организаций высота потолка помещений и система вентиляции должны обеспечивать кратность воздухообмена.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76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Расчетное количество обучающихся в классах определяется исходя из расчета площади на одного обучающегося и расстановки мебели, в соответствии с </w:t>
      </w:r>
      <w:hyperlink w:anchor="Par307" w:history="1">
        <w:r w:rsidRPr="00911C62">
          <w:rPr>
            <w:rFonts w:ascii="Arial" w:hAnsi="Arial" w:cs="Arial"/>
            <w:color w:val="0000FF"/>
            <w:sz w:val="20"/>
            <w:szCs w:val="20"/>
          </w:rPr>
          <w:t>разделом V</w:t>
        </w:r>
      </w:hyperlink>
      <w:r w:rsidRPr="00911C62">
        <w:rPr>
          <w:rFonts w:ascii="Arial" w:hAnsi="Arial" w:cs="Arial"/>
          <w:sz w:val="20"/>
          <w:szCs w:val="20"/>
        </w:rPr>
        <w:t xml:space="preserve"> настоящих санитарных правил.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4.10. В кабинетах химии, физики, биологии должны быть оборудованы лаборантские.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 xml:space="preserve">4.11. Площадь кабинетов информатики и других кабинетов, где используются персональные компьютеры, должна соответствовать гигиеническим </w:t>
      </w:r>
      <w:hyperlink r:id="rId77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911C62">
        <w:rPr>
          <w:rFonts w:ascii="Arial" w:hAnsi="Arial" w:cs="Arial"/>
          <w:sz w:val="20"/>
          <w:szCs w:val="20"/>
        </w:rPr>
        <w:t xml:space="preserve"> к персональным электронно-вычислительным машинам и организации работы.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4.12. Набор и площади помещений для внеурочной деятельности, кружковых занятий и секций должен соответствовать санитарно-эпидемиологическим </w:t>
      </w:r>
      <w:hyperlink r:id="rId78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911C62">
        <w:rPr>
          <w:rFonts w:ascii="Arial" w:hAnsi="Arial" w:cs="Arial"/>
          <w:sz w:val="20"/>
          <w:szCs w:val="20"/>
        </w:rPr>
        <w:t xml:space="preserve"> к учреждениям дополнительного образования детей.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4.13. Спортивный зал рекомендуется размещать на 1 этаже здания или в отдельно пристроенном здании.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размещении спортивного зала на 2-м этаже должны обеспечиваться нормативные уровни звукового давления и вибрации в соответствии с гигиеническими нормами.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79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Количество и типы спортивных залов предусматриваются в зависимости от вида общеобразовательной организации и его вместимости.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8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Рекомендуемые площади спортивных залов: 9,0 </w:t>
      </w:r>
      <w:proofErr w:type="spellStart"/>
      <w:r w:rsidRPr="00911C62">
        <w:rPr>
          <w:rFonts w:ascii="Arial" w:hAnsi="Arial" w:cs="Arial"/>
          <w:sz w:val="20"/>
          <w:szCs w:val="20"/>
        </w:rPr>
        <w:t>x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18,0 м, 12,0 </w:t>
      </w:r>
      <w:proofErr w:type="spellStart"/>
      <w:r w:rsidRPr="00911C62">
        <w:rPr>
          <w:rFonts w:ascii="Arial" w:hAnsi="Arial" w:cs="Arial"/>
          <w:sz w:val="20"/>
          <w:szCs w:val="20"/>
        </w:rPr>
        <w:t>x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24,0 м, 18,0 </w:t>
      </w:r>
      <w:proofErr w:type="spellStart"/>
      <w:r w:rsidRPr="00911C62">
        <w:rPr>
          <w:rFonts w:ascii="Arial" w:hAnsi="Arial" w:cs="Arial"/>
          <w:sz w:val="20"/>
          <w:szCs w:val="20"/>
        </w:rPr>
        <w:t>x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30,0 м. Высота спортивного зала при проектировании должна составлять не менее 6,0 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8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4.14. При спортивных залах в существующих общеобразовательных организациях должны быть предусмотрены снарядные; раздевальные для мальчиков и девочек. Рекомендуется оборудовать при спортивных залах раздельные для мальчиков и девочек душевые, туалеты.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8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4.15. Во вновь строящихся зданиях общеобразовательных организаций при спортивных залах должны быть предусмотрены: снарядные; помещения для хранения уборочного инвентаря и приготовления дезинфицирующих и моющих растворов площадью не менее 4,0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>; раздельные для мальчиков и девочек раздевальные площадью не менее 14,0 м2 каждая; раздельные для мальчиков и девочек душевые площадью не менее 12 м2 каждая; раздельные для мальчиков и девочек туалеты площадью не менее 8,0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каждый. При туалетах или раздевалках оборудуют раковины для мытья рук.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8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4.16. При устройстве бассейнов в общеобразовательных организациях планировочные решения и его эксплуатация должны отвечать гигиеническим </w:t>
      </w:r>
      <w:hyperlink r:id="rId84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911C62">
        <w:rPr>
          <w:rFonts w:ascii="Arial" w:hAnsi="Arial" w:cs="Arial"/>
          <w:sz w:val="20"/>
          <w:szCs w:val="20"/>
        </w:rPr>
        <w:t xml:space="preserve"> к устройству, эксплуатации плавательных бассейнов и качеству воды.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8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4.17. В общеобразовательных организациях необходимо предусмотреть набор помещений для организации питания обучающихся в соответствии с санитарно-эпидемиологическими </w:t>
      </w:r>
      <w:hyperlink r:id="rId86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организации питания обучающихся в общеобразовательных организациях, учреждениях начального и среднего профессионального образования.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8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4.18. При проектировании и строительстве зданий общеобразовательных организаций рекомендуется предусматривать актовый зал, размеры которого определяются числом посадочных мест из расчета 0,65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одно место.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4.18 в ред. Изменений </w:t>
      </w:r>
      <w:hyperlink r:id="rId8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4.19. Тип библиотеки зависит от вида общеобразовательной организации и его вместимости. В учреждениях с углубленным изучением отдельных предметов, гимназиях и лицеях библиотеку следует использовать в качестве справочно-информационного центра общеобразовательной организации.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8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Площадь библиотеки (информационного центра) необходимо принимать из расчета не менее 0,6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одного обучающегося.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При оборудовании информационных центров компьютерной техникой должны соблюдаться гигиенические </w:t>
      </w:r>
      <w:hyperlink r:id="rId90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</w:t>
        </w:r>
      </w:hyperlink>
      <w:r w:rsidRPr="00911C62">
        <w:rPr>
          <w:rFonts w:ascii="Arial" w:hAnsi="Arial" w:cs="Arial"/>
          <w:sz w:val="20"/>
          <w:szCs w:val="20"/>
        </w:rPr>
        <w:t xml:space="preserve"> к персональным электронно-вычислительным машинам и организации работы.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В общеобразовательных организациях при формировании цифровых (электронных) библиотек должны соблюдаться гигиенические требования к персональным электронно-вычислительным машинам и организации работы.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9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4.20. Во вновь строящихся общеобразовательных организациях рекреации предусматриваются из расчета не менее 0,6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1 обучающегося. При реконструкции зданий рекомендуется предусматривать рекреации из расчета не менее 0,6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1 обучающегося, при условии соблюдения норм площади учебных помещений в соответствии с требованиями пункта 4.9 настоящих санитарных правил.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9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Ширина рекреаций при одностороннем расположении классов должна составлять не менее 4,0 м, при двустороннем расположении классов - не менее 6,0 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проектировании зоны рекреации в виде зальных помещений площадь устанавливается из расчета 2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одного учащегося.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4.21. В ранее построенных общеобразовательных организациях имеющиеся помещения медицинского назначения эксплуатируются в соответствии с проектом.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9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Медицинское обслуживание учащихся малокомплектных общеобразовательных организаций допускается на базе организаций, осуществляющих медицинскую деятельность.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94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4.22. Для вновь строящихся зданий общеобразовательных организаций должны оборудоваться следующие помещения для медицинского обслуживания: кабинет врача длиной не менее 7,0 м (для определения остроты слуха и зрения обучающихся), площадью не менее 21,0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>; процедурный и прививочный кабинеты площадью не менее 14,0 м2 каждый; помещение для приготовления дезинфицирующих растворов и хранения уборочного инвентаря, предназначенных для помещений медицинского назначения, площадью не менее 4,0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>; туалет.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9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оборудовании стоматологического кабинета его площадь должна быть не менее 12,0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>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Все помещения медицинского назначения должны быть сгруппированы в одном блоке и размещены на 1 этаже здания.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4.23. Кабинет врача, процедурный, прививочный и стоматологический кабинеты оборудуют в соответствии с санитарно-эпидемиологическими </w:t>
      </w:r>
      <w:hyperlink r:id="rId96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организациям, осуществляющим медицинскую деятельность. Прививочный кабинет оборудуют в соответствии с </w:t>
      </w:r>
      <w:hyperlink r:id="rId97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по организации иммунопрофилактики инфекционных болезней.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4.24. Для детей, нуждающихся в психолого-педагогической помощи, в общеобразовательных организациях предусматриваются отдельные кабинеты педагога-психолога и учителя-логопеда.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9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4.25. На каждом этаже должны размещаться туалеты для мальчиков и девочек, оборудованные кабинами с дверями. Количество санитарных приборов определяется из расчета: 1 унитаз на 20 девочек, 1 умывальник на 30 девочек: 1 унитаз, 1 писсуар и 1 умывальник на 30 мальчиков. Площадь санитарных узлов для мальчиков и девочек следует принимать из расчета не менее 0,1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одного обучающегося.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персонала выделяется отдельный санузел из расчета 1 унитаз на 20 человек.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ранее построенных зданиях общеобразовательных организаций допускается количество санитарных узлов и санитарных приборов в соответствии с проектным решением.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9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В санитарных узлах устанавливают педальные ведра, держатели для туалетной бумаги; рядом с умывальными раковинами размещаются </w:t>
      </w:r>
      <w:proofErr w:type="spellStart"/>
      <w:r w:rsidRPr="00911C62">
        <w:rPr>
          <w:rFonts w:ascii="Arial" w:hAnsi="Arial" w:cs="Arial"/>
          <w:sz w:val="20"/>
          <w:szCs w:val="20"/>
        </w:rPr>
        <w:t>электр</w:t>
      </w:r>
      <w:proofErr w:type="gramStart"/>
      <w:r w:rsidRPr="00911C62">
        <w:rPr>
          <w:rFonts w:ascii="Arial" w:hAnsi="Arial" w:cs="Arial"/>
          <w:sz w:val="20"/>
          <w:szCs w:val="20"/>
        </w:rPr>
        <w:t>о</w:t>
      </w:r>
      <w:proofErr w:type="spellEnd"/>
      <w:r w:rsidRPr="00911C62">
        <w:rPr>
          <w:rFonts w:ascii="Arial" w:hAnsi="Arial" w:cs="Arial"/>
          <w:sz w:val="20"/>
          <w:szCs w:val="20"/>
        </w:rPr>
        <w:t>-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или бумажные полотенца, мыло. Санитарно-техническое оборудование должно быть исправным, без сколов, трещин и других дефектов. Входы в санузлы не допускается располагать напротив входа в учебные помещения.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0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Унитазы оборудуют сидениями, изготовленными из материалов, допускающих их обработку моющими и дезинфекционными средствами. Допускается использование одноразовых сидений на унитаз.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01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обучающихся основного общего и среднего общего образования во вновь строящихся зданиях организаций, осуществляющих образовательную деятельность предусматривают комнаты личной гигиены из расчета 1 кабина на 70 человек площадью не менее 3,0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>. Их оборудуют биде или поддоном с гибким шлангом, унитазом и умывальной раковиной с подводкой холодной и горячей воды.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0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 xml:space="preserve">, утв. Постановлением Главного государственного санитарного врача РФ от 25.12.2013 N 72, Изменений </w:t>
      </w:r>
      <w:hyperlink r:id="rId103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ранее построенных зданий общеобразовательных организаций рекомендуется оборудовать кабины личной гигиены в туалетных комнатах.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0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4.26. Во вновь строящихся зданиях </w:t>
      </w:r>
      <w:proofErr w:type="gramStart"/>
      <w:r w:rsidRPr="00911C62">
        <w:rPr>
          <w:rFonts w:ascii="Arial" w:hAnsi="Arial" w:cs="Arial"/>
          <w:sz w:val="20"/>
          <w:szCs w:val="20"/>
        </w:rPr>
        <w:t>организаций, осуществляющих образовательную деятельность на каждом этаже предусматривается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помещение для хранения и обработки уборочного инвентаря, приготовления дезинфекционных растворов, оборудованное поддоном и подводкой к нему холодной и горячей воды. В ранее построенных зданиях общеобразовательных организаций выделяется отдельное место для хранения всего уборочного инвентаря (кроме инвентаря, предназначенного для уборки помещений пищеблока и медицинского назначения), которое оборудуется шкафом.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0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 xml:space="preserve">, утв. Постановлением Главного государственного санитарного врача РФ от 25.12.2013 N 72, Изменений </w:t>
      </w:r>
      <w:hyperlink r:id="rId106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4.27. </w:t>
      </w:r>
      <w:proofErr w:type="gramStart"/>
      <w:r w:rsidRPr="00911C62">
        <w:rPr>
          <w:rFonts w:ascii="Arial" w:hAnsi="Arial" w:cs="Arial"/>
          <w:sz w:val="20"/>
          <w:szCs w:val="20"/>
        </w:rPr>
        <w:t>В помещениях начальных классов, лаборантских, учебных кабинетах (химия, физика, рисование, биология), мастерских, кабинетах домоводства, во всех помещениях медицинского назначения устанавливаются умывальные раковины.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Установку раковин в учебных помещениях следует предусматривать с учетом </w:t>
      </w:r>
      <w:proofErr w:type="spellStart"/>
      <w:r w:rsidRPr="00911C62">
        <w:rPr>
          <w:rFonts w:ascii="Arial" w:hAnsi="Arial" w:cs="Arial"/>
          <w:sz w:val="20"/>
          <w:szCs w:val="20"/>
        </w:rPr>
        <w:t>росто-возрастных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особенностей обучающихся: на высоте 0,5 м от пола до борта раковины для обучающихся 1 - 4 классов и на высоте 0,7 - 0,8 м от пола до борта раковины для обучающихся 5 - 11 классов.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0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Рядом с умывальными раковинами должны быть мыло и полотенца.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10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4.28. Потолки и стены всех помещений должны быть гладкими, без щелей, трещин, деформаций, признаков поражений грибком и допускающими проводить их уборку влажным способом с применением дезинфицирующих средств. Допускается в учебных помещениях, кабинетах, рекреациях и других помещениях оборудование подвесных потолков из материалов, разрешенных для применения в общеобразовательных организациях, при условии соблюдения кратности воздухообмена.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0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 xml:space="preserve">, утв. Постановлением Главного государственного санитарного врача РФ от 25.12.2013 N 72, Изменений </w:t>
      </w:r>
      <w:hyperlink r:id="rId110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4.29. Полы в учебных помещениях и кабинетах и рекреациях должны иметь дощатое, паркетное, плиточное покрытие или линолеум. В случае использования плиточного покрытия поверхность плитки должна быть матовой и шероховатой, не допускающей скольжение. Полы туалетных и умывальных комнат рекомендуется выстилать керамической плиткой.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Полы во всех помещениях должны быть без щелей, дефектов и механических повреждений.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4.30. В помещениях медицинского назначения поверхности потолка, стен и пола должны быть гладкими, допускающими их уборку влажным способом и устойчивыми к действию моющих и дезинфицирующих средств, разрешенных к применению в помещениях медицинского назначения.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4.31. Все строительные и отделочные материалы должны быть безвредны для здоровья детей.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4.32. В общеобразовательной организации и пришкольном интернате не допускается проведение всех видов ремонтных работ в присутствии обучающихся.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1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4.33. В состав общеобразовательной организации, как структурное подразделение, может входить интернат при общеобразовательной организации, если общеобразовательная организация размещено свыше предельно допустимого транспортного обслуживания.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1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Здание интерната при общеобразовательной организации может быть отдельно стоящим, а также входить в состав основного здания общеобразовательной организации с выделением его в самостоятельный блок с отдельным входом.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1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составе помещений интерната при общеобразовательной организации должны быть предусмотрены: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1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спальные помещения отдельно для мальчиков и девочек площадью не менее 4,0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одного человека;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помещения для самоподготовки площадью не менее 2,5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одного человека;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комнаты отдыха и психологической разгрузки;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умывальные помещения (1 раковина на 10 человек), туалеты (1 унитаз на 10 девочек, 1 унитаз и 1 писсуар на 20 мальчиков, в каждом туалете 1 раковина для мытья рук), душевые (1 душевая сетка на 20 человек), комната гигиены. В туалетах устанавливают педальные ведра, держатели для туалетной бумаги; рядом с умывальными раковинами размещают </w:t>
      </w:r>
      <w:proofErr w:type="spellStart"/>
      <w:r w:rsidRPr="00911C62">
        <w:rPr>
          <w:rFonts w:ascii="Arial" w:hAnsi="Arial" w:cs="Arial"/>
          <w:sz w:val="20"/>
          <w:szCs w:val="20"/>
        </w:rPr>
        <w:t>электр</w:t>
      </w:r>
      <w:proofErr w:type="gramStart"/>
      <w:r w:rsidRPr="00911C62">
        <w:rPr>
          <w:rFonts w:ascii="Arial" w:hAnsi="Arial" w:cs="Arial"/>
          <w:sz w:val="20"/>
          <w:szCs w:val="20"/>
        </w:rPr>
        <w:t>о</w:t>
      </w:r>
      <w:proofErr w:type="spellEnd"/>
      <w:r w:rsidRPr="00911C62">
        <w:rPr>
          <w:rFonts w:ascii="Arial" w:hAnsi="Arial" w:cs="Arial"/>
          <w:sz w:val="20"/>
          <w:szCs w:val="20"/>
        </w:rPr>
        <w:t>-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или бумажные полотенца и мыло. Мыло, туалетная бумага и полотенца должны быть в наличии постоянно;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комнаты для сушки одежды и обуви;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помещения для стирки и </w:t>
      </w:r>
      <w:proofErr w:type="gramStart"/>
      <w:r w:rsidRPr="00911C62">
        <w:rPr>
          <w:rFonts w:ascii="Arial" w:hAnsi="Arial" w:cs="Arial"/>
          <w:sz w:val="20"/>
          <w:szCs w:val="20"/>
        </w:rPr>
        <w:t>глажки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личных вещей;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помещение для хранения личных вещей;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помещение для медицинского обслуживания: кабинет врача и изолятор;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административно-хозяйственные помещения.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Оборудование, отделка помещений и их содержание должны соответствовать гигиеническим требованиям к устройству, содержанию, организации режима работы в детских домах и школах-интернатах для детей-сирот и детей, оставшихся без попечения родителей.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вновь строящегося интерната при общеобразовательной организации основное здание общеобразовательной организации и здание интерната соединяются теплым переходом.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1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4.34. Уровни шума в помещениях общеобразовательной организации не должны превышать </w:t>
      </w:r>
      <w:hyperlink r:id="rId116" w:history="1">
        <w:r w:rsidRPr="00911C62">
          <w:rPr>
            <w:rFonts w:ascii="Arial" w:hAnsi="Arial" w:cs="Arial"/>
            <w:color w:val="0000FF"/>
            <w:sz w:val="20"/>
            <w:szCs w:val="20"/>
          </w:rPr>
          <w:t>гигиенические нормативы</w:t>
        </w:r>
      </w:hyperlink>
      <w:r w:rsidRPr="00911C62">
        <w:rPr>
          <w:rFonts w:ascii="Arial" w:hAnsi="Arial" w:cs="Arial"/>
          <w:sz w:val="20"/>
          <w:szCs w:val="20"/>
        </w:rPr>
        <w:t xml:space="preserve"> для помещений жилых, общественных зданий и территории жилой застройки.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1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bookmarkStart w:id="1" w:name="Par307"/>
      <w:bookmarkEnd w:id="1"/>
      <w:r w:rsidRPr="00911C62">
        <w:rPr>
          <w:rFonts w:ascii="Arial" w:hAnsi="Arial" w:cs="Arial"/>
          <w:sz w:val="20"/>
          <w:szCs w:val="20"/>
        </w:rPr>
        <w:t>V. Требования к помещениям и оборудованию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общеобразовательных организаций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1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5.1. </w:t>
      </w:r>
      <w:proofErr w:type="gramStart"/>
      <w:r w:rsidRPr="00911C62">
        <w:rPr>
          <w:rFonts w:ascii="Arial" w:hAnsi="Arial" w:cs="Arial"/>
          <w:sz w:val="20"/>
          <w:szCs w:val="20"/>
        </w:rPr>
        <w:t>Количество рабочих мест для обучающихся не должно превышать вместимости общеобразовательной организации, предусмотренной проектом, по которому построено (реконструировано) здание.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1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Каждый обучающийся обеспечивается рабочим местом (за партой или столом, игровыми модулями и другими) в соответствии с его ростом.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5.2. В зависимости от назначения учебных помещений могут быть использованы различные виды ученической мебели: школьная парта, столы ученические (одноместные и двухместные), столы аудиторные, чертежные или лабораторные в комплекте со стульями, конторки и другие. Табуретки или скамейки вместо стульев не используют.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Ученическая мебель должна быть изготовлена из материалов, безвредных для здоровья детей, и соответствовать </w:t>
      </w:r>
      <w:proofErr w:type="spellStart"/>
      <w:r w:rsidRPr="00911C62">
        <w:rPr>
          <w:rFonts w:ascii="Arial" w:hAnsi="Arial" w:cs="Arial"/>
          <w:sz w:val="20"/>
          <w:szCs w:val="20"/>
        </w:rPr>
        <w:t>росто-возрастным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особенностям детей и требованиям эргономики.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5.3. Основным видом ученической мебели для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начального общего образования должна быть школьная парта, обеспеченная регулятором наклона поверхности рабочей плоскости. </w:t>
      </w:r>
      <w:proofErr w:type="gramStart"/>
      <w:r w:rsidRPr="00911C62">
        <w:rPr>
          <w:rFonts w:ascii="Arial" w:hAnsi="Arial" w:cs="Arial"/>
          <w:sz w:val="20"/>
          <w:szCs w:val="20"/>
        </w:rPr>
        <w:t>Во время обучения письму и чтению наклон рабочей поверхности плоскости школьной парты должен составлять 7 - 15°. Передний край поверхности сиденья должен заходить за передний край рабочей плоскости парты на 4 см у парт 1-го номера, на 5 - 6 см - 2-го и 3-го номеров и на 7 - 8 см у парт 4-го номера.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20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 xml:space="preserve">Размеры учебной мебели, в зависимости от роста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>, должны соответствовать значениям, приведенным в таблице 1.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911C62" w:rsidRPr="00911C6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1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Размеры мебели и ее маркировка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50"/>
        <w:gridCol w:w="2475"/>
        <w:gridCol w:w="2970"/>
        <w:gridCol w:w="2640"/>
        <w:gridCol w:w="2475"/>
      </w:tblGrid>
      <w:tr w:rsidR="00911C62" w:rsidRPr="00911C62"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Номера мебели по </w:t>
            </w:r>
            <w:proofErr w:type="spellStart"/>
            <w:r w:rsidRPr="00911C62">
              <w:rPr>
                <w:rFonts w:ascii="Arial" w:hAnsi="Arial" w:cs="Arial"/>
                <w:sz w:val="20"/>
                <w:szCs w:val="20"/>
              </w:rPr>
              <w:t>ГОСТам</w:t>
            </w:r>
            <w:proofErr w:type="spellEnd"/>
            <w:r w:rsidRPr="00911C62">
              <w:rPr>
                <w:rFonts w:ascii="Arial" w:hAnsi="Arial" w:cs="Arial"/>
                <w:sz w:val="20"/>
                <w:szCs w:val="20"/>
              </w:rPr>
              <w:t xml:space="preserve"> 11015-93 11016-93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Группа роста (в </w:t>
            </w:r>
            <w:proofErr w:type="gramStart"/>
            <w:r w:rsidRPr="00911C62"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  <w:r w:rsidRPr="00911C6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Высота над полом крышки края стола, обращенного к ученику, по </w:t>
            </w:r>
            <w:proofErr w:type="spellStart"/>
            <w:r w:rsidRPr="00911C62">
              <w:rPr>
                <w:rFonts w:ascii="Arial" w:hAnsi="Arial" w:cs="Arial"/>
                <w:sz w:val="20"/>
                <w:szCs w:val="20"/>
              </w:rPr>
              <w:t>ГОСТу</w:t>
            </w:r>
            <w:proofErr w:type="spellEnd"/>
            <w:r w:rsidRPr="00911C62">
              <w:rPr>
                <w:rFonts w:ascii="Arial" w:hAnsi="Arial" w:cs="Arial"/>
                <w:sz w:val="20"/>
                <w:szCs w:val="20"/>
              </w:rPr>
              <w:t xml:space="preserve"> 11015-93 (в </w:t>
            </w:r>
            <w:proofErr w:type="gramStart"/>
            <w:r w:rsidRPr="00911C62"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  <w:r w:rsidRPr="00911C6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Цвет маркировки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Высота над полом переднего края сиденья по </w:t>
            </w:r>
            <w:proofErr w:type="spellStart"/>
            <w:r w:rsidRPr="00911C62">
              <w:rPr>
                <w:rFonts w:ascii="Arial" w:hAnsi="Arial" w:cs="Arial"/>
                <w:sz w:val="20"/>
                <w:szCs w:val="20"/>
              </w:rPr>
              <w:t>ГОСТу</w:t>
            </w:r>
            <w:proofErr w:type="spellEnd"/>
            <w:r w:rsidRPr="00911C62">
              <w:rPr>
                <w:rFonts w:ascii="Arial" w:hAnsi="Arial" w:cs="Arial"/>
                <w:sz w:val="20"/>
                <w:szCs w:val="20"/>
              </w:rPr>
              <w:t xml:space="preserve"> 11016-93 (в </w:t>
            </w:r>
            <w:proofErr w:type="gramStart"/>
            <w:r w:rsidRPr="00911C62">
              <w:rPr>
                <w:rFonts w:ascii="Arial" w:hAnsi="Arial" w:cs="Arial"/>
                <w:sz w:val="20"/>
                <w:szCs w:val="20"/>
              </w:rPr>
              <w:t>мм</w:t>
            </w:r>
            <w:proofErr w:type="gramEnd"/>
            <w:r w:rsidRPr="00911C6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11C62" w:rsidRPr="00911C62"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1000 - 1150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Оранжевый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260</w:t>
            </w:r>
          </w:p>
        </w:tc>
      </w:tr>
      <w:tr w:rsidR="00911C62" w:rsidRPr="00911C62"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1150 - 1300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Фиолетовый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911C62" w:rsidRPr="00911C62"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1300 - 1450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580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Желтый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340</w:t>
            </w:r>
          </w:p>
        </w:tc>
      </w:tr>
      <w:tr w:rsidR="00911C62" w:rsidRPr="00911C62"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1450 - 1600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Красный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380</w:t>
            </w:r>
          </w:p>
        </w:tc>
      </w:tr>
      <w:tr w:rsidR="00911C62" w:rsidRPr="00911C62"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1600 - 1750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Зеленый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420</w:t>
            </w:r>
          </w:p>
        </w:tc>
      </w:tr>
      <w:tr w:rsidR="00911C62" w:rsidRPr="00911C62"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Свыше 1750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Голубой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911C62" w:rsidRPr="00911C62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Допускается совмещенный вариант использования разных видов ученической мебели (парты, конторки).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зависимости от ростовой группы высота над полом переднего края столешницы конторки, обращенной к обучающемуся, должна иметь следующие значения: при длине тела 1150 - 1300 мм - 750 мм, 1300 - 1450 мм - 850 мм и 1450 - 1600 мм - 950 мм. Угол наклона столешницы составляет 15 - 17°.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Продолжительность непрерывной работы за конторкой для обучающихся начального общего образования не должна превышать 7 - 10 мин., а для обучающихся основного общего - среднего общего образования - 15 минут.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21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5.4. Для подбора учебной мебели соответственно росту обучающихся производится ее цветовая маркировка, которую наносят на видимую боковую наружную поверхность стола и стула в виде круга или полос.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5.5. Парты (столы) расставляются в учебных помещениях по номерам: меньшие - ближе к доске, большие - дальше. Для детей с нарушением слуха парты должны размещаться в первом ряду.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Детей с нарушением зрения рекомендуется рассаживать на ближние к классной доске парты.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Детей, часто болеющих ОРЗ, ангинами, простудными заболеваниями, следует рассаживать дальше от наружной стены.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Не менее двух раз за учебный год обучающихся, сидящих на крайних рядах, 1 и 3 ряда (при трехрядной расстановке парт), меняют местами, не нарушая соответствия мебели их росту.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В целях профилактики нарушений осанки необходимо воспитывать правильную рабочую позу у обучающихся с первых дней посещения занятий в соответствии с рекомендациями </w:t>
      </w:r>
      <w:hyperlink w:anchor="Par900" w:history="1">
        <w:r w:rsidRPr="00911C62">
          <w:rPr>
            <w:rFonts w:ascii="Arial" w:hAnsi="Arial" w:cs="Arial"/>
            <w:color w:val="0000FF"/>
            <w:sz w:val="20"/>
            <w:szCs w:val="20"/>
          </w:rPr>
          <w:t>приложения 1</w:t>
        </w:r>
      </w:hyperlink>
      <w:r w:rsidRPr="00911C62">
        <w:rPr>
          <w:rFonts w:ascii="Arial" w:hAnsi="Arial" w:cs="Arial"/>
          <w:sz w:val="20"/>
          <w:szCs w:val="20"/>
        </w:rPr>
        <w:t xml:space="preserve"> настоящих санитарных правил.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5.6. При оборудовании учебных помещений соблюдаются следующие размеры проходов и расстояния в сантиметрах: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между рядами двухместных столов - не менее 60;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между рядом столов и наружной продольной стеной - не менее 50 - 70;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между рядом столов и внутренней продольной стеной (перегородкой) или шкафами, стоящими вдоль этой стены, - не менее 50;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от последних столов до стены (перегородки), противоположной классной доске, - не менее 70, от задней стены, являющейся наружной, - 100;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от демонстрационного стола до учебной доски - не менее 100;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от первой парты до учебной доски - не менее 240;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наибольшая удаленность последнего места обучающегося от учебной доски - 860;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высота нижнего края учебной доски над полом - 70 - 90;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расстояние от классной доски до первого ряда столов в кабинетах квадратной или поперечной конфигурации при четырехрядной расстановке мебели - не менее 300.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Угол видимости доски от края доски длиной 3,0 м до середины крайнего места обучающегося за передним столом должен быть не менее 35 градусов для обучающихся основного общего - среднего общего образования и не менее 45 градусов для обучающихся начального общего образования.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22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Самое удаленное от окон место занятий не должно находиться далее 6,0 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общеобразовательных организациях первого климатического района расстояние столов (парт) от наружной стены должно быть не менее 1,0 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2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При установке конторок дополнительно к основной ученической мебели их располагают позади последнего ряда столов или первым рядом от стены, противоположной </w:t>
      </w:r>
      <w:proofErr w:type="spellStart"/>
      <w:r w:rsidRPr="00911C62">
        <w:rPr>
          <w:rFonts w:ascii="Arial" w:hAnsi="Arial" w:cs="Arial"/>
          <w:sz w:val="20"/>
          <w:szCs w:val="20"/>
        </w:rPr>
        <w:t>светонесущей</w:t>
      </w:r>
      <w:proofErr w:type="spellEnd"/>
      <w:r w:rsidRPr="00911C62">
        <w:rPr>
          <w:rFonts w:ascii="Arial" w:hAnsi="Arial" w:cs="Arial"/>
          <w:sz w:val="20"/>
          <w:szCs w:val="20"/>
        </w:rPr>
        <w:t>, с соблюдением требований по размерам проходов и расстояний между оборудованием.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Абзац исключен. - Изменения </w:t>
      </w:r>
      <w:hyperlink r:id="rId12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Во вновь строящихся зданиях общеобразовательных организаций необходимо предусматривать прямоугольную конфигурацию учебных помещений и кабинетов с расположением ученических столов вдоль окон и левосторонним естественным освещением.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2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5.7. Классные доски (с использованием мела) должны быть изготовлены из материалов, имеющих высокую адгезию с материалами, используемыми для письма, хорошо очищаться влажной губкой, быть </w:t>
      </w:r>
      <w:r w:rsidRPr="00911C62">
        <w:rPr>
          <w:rFonts w:ascii="Arial" w:hAnsi="Arial" w:cs="Arial"/>
          <w:sz w:val="20"/>
          <w:szCs w:val="20"/>
        </w:rPr>
        <w:lastRenderedPageBreak/>
        <w:t>износостойкими, иметь темно-зеленый или темно-коричневый цвет и антибликовое покрытие цвет и антибликовое покрытие.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26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Классные доски должны иметь лотки для задержания меловой пыли, хранения мела, тряпки, держателя для чертежных принадлежностей.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использовании маркерной доски цвет маркера должен быть контрастным (черный, красный, коричневый, темные тона синего и зеленого).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Допускается оборудование учебных помещений и кабинетов интерактивными досками, сенсорными экранами, информационными панелями и другими средствами отображения информации, отвечающими гигиеническим требованиям. При использовании интерактивной доски и проекционного экрана необходимо обеспечить равномерное ее освещение и отсутствие световых пятен повышенной яркости.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27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5.8. Кабинеты физики и химии должны быть оборудованы специальными демонстрационными столами. Для обеспечения лучшей видимости учебно-наглядных пособий демонстрационный стол устанавливается на подиуме. Ученические и демонстрационные столы должны иметь устойчивое к действию агрессивных химических веществ покрытие и защитные бортики по наружному краю стола.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Кабинет химии и </w:t>
      </w:r>
      <w:proofErr w:type="gramStart"/>
      <w:r w:rsidRPr="00911C62">
        <w:rPr>
          <w:rFonts w:ascii="Arial" w:hAnsi="Arial" w:cs="Arial"/>
          <w:sz w:val="20"/>
          <w:szCs w:val="20"/>
        </w:rPr>
        <w:t>лаборантская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оборудуются вытяжными шкафами.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5.9. Оборудование кабинетов информатики должно соответствовать гигиеническим </w:t>
      </w:r>
      <w:hyperlink r:id="rId128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911C62">
        <w:rPr>
          <w:rFonts w:ascii="Arial" w:hAnsi="Arial" w:cs="Arial"/>
          <w:sz w:val="20"/>
          <w:szCs w:val="20"/>
        </w:rPr>
        <w:t xml:space="preserve"> к персональным электронно-вычислительным машинам и организации работы.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5.10. Мастерские для трудового обучения должны иметь площадь из расчета 6,0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1 рабочее место. Размещение в мастерских оборудования осуществляется с учетом создания благоприятных условий для зрительной работы и сохранения правильной рабочей позы.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Столярные мастерские оборудуются верстаками, расставленными либо под углом 45° к окну, либо в 3 ряда перпендикулярно </w:t>
      </w:r>
      <w:proofErr w:type="spellStart"/>
      <w:r w:rsidRPr="00911C62">
        <w:rPr>
          <w:rFonts w:ascii="Arial" w:hAnsi="Arial" w:cs="Arial"/>
          <w:sz w:val="20"/>
          <w:szCs w:val="20"/>
        </w:rPr>
        <w:t>светонесущей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стене так, чтобы свет падал слева. Расстояние между верстаками должно быть не менее 0,8 м в </w:t>
      </w:r>
      <w:proofErr w:type="spellStart"/>
      <w:proofErr w:type="gramStart"/>
      <w:r w:rsidRPr="00911C62">
        <w:rPr>
          <w:rFonts w:ascii="Arial" w:hAnsi="Arial" w:cs="Arial"/>
          <w:sz w:val="20"/>
          <w:szCs w:val="20"/>
        </w:rPr>
        <w:t>передне-заднем</w:t>
      </w:r>
      <w:proofErr w:type="spellEnd"/>
      <w:proofErr w:type="gramEnd"/>
      <w:r w:rsidRPr="00911C62">
        <w:rPr>
          <w:rFonts w:ascii="Arial" w:hAnsi="Arial" w:cs="Arial"/>
          <w:sz w:val="20"/>
          <w:szCs w:val="20"/>
        </w:rPr>
        <w:t xml:space="preserve"> направлении.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В слесарных мастерских допускается как левостороннее, так и правостороннее освещение с перпендикулярным расположением верстаков к </w:t>
      </w:r>
      <w:proofErr w:type="spellStart"/>
      <w:r w:rsidRPr="00911C62">
        <w:rPr>
          <w:rFonts w:ascii="Arial" w:hAnsi="Arial" w:cs="Arial"/>
          <w:sz w:val="20"/>
          <w:szCs w:val="20"/>
        </w:rPr>
        <w:t>светонесущей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стене. Расстояние между рядами одноместных верстаков должно быть не менее 1,0 м, двухместных - 1,5 м. Тиски крепятся к верстакам на расстоянии 0,9 м между их осями. Слесарные верстаки должны быть оснащены предохранительной сеткой высотой 0,65 - 0,7 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Сверлильные, точильные и другие станки должны устанавливаться на специальном фундаменте и оборудоваться предохранительными сетками, стеклами и местным освещением.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Столярные и слесарные верстаки должны соответствовать росту обучающихся и оснащаться подставками для ног.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Размеры инструментов, используемые для столярных и слесарных работ, должны соответствовать возрасту и росту обучающихся (</w:t>
      </w:r>
      <w:hyperlink w:anchor="Par926" w:history="1">
        <w:r w:rsidRPr="00911C62">
          <w:rPr>
            <w:rFonts w:ascii="Arial" w:hAnsi="Arial" w:cs="Arial"/>
            <w:color w:val="0000FF"/>
            <w:sz w:val="20"/>
            <w:szCs w:val="20"/>
          </w:rPr>
          <w:t>приложение 2</w:t>
        </w:r>
      </w:hyperlink>
      <w:r w:rsidRPr="00911C62">
        <w:rPr>
          <w:rFonts w:ascii="Arial" w:hAnsi="Arial" w:cs="Arial"/>
          <w:sz w:val="20"/>
          <w:szCs w:val="20"/>
        </w:rPr>
        <w:t xml:space="preserve"> настоящих санитарных правил).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Слесарные и столярные мастерские и кабинеты обслуживающего труда оборудуются умывальными раковинами с подводкой холодной и горячей воды, </w:t>
      </w:r>
      <w:proofErr w:type="spellStart"/>
      <w:r w:rsidRPr="00911C62">
        <w:rPr>
          <w:rFonts w:ascii="Arial" w:hAnsi="Arial" w:cs="Arial"/>
          <w:sz w:val="20"/>
          <w:szCs w:val="20"/>
        </w:rPr>
        <w:t>электрополотенцами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или бумажными полотенцами.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5.11. Во вновь строящихся и реконструируемых зданиях общеобразовательных организаций в кабинетах домоводства необходимо предусмотреть наличие не менее двух помещений: для обучения навыкам приготовления пищи и для кройки и шитья.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2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5.12. В кабинете домоводства, используемого для обучения навыкам приготовления пищи, предусматривается установка </w:t>
      </w:r>
      <w:proofErr w:type="spellStart"/>
      <w:r w:rsidRPr="00911C62">
        <w:rPr>
          <w:rFonts w:ascii="Arial" w:hAnsi="Arial" w:cs="Arial"/>
          <w:sz w:val="20"/>
          <w:szCs w:val="20"/>
        </w:rPr>
        <w:t>двухгнездных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моечных раковин с подводкой холодной и горячей воды со смесителем, не менее 2-х столов с гигиеническим покрытием, холодильника, электроплиты и шкафа для хранения посуды. Около моечных раковин должны быть предусмотрены разрешенные моечные средства для мытья столовой посуды.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5.13. Кабинет домоводства, используемый для кройки и шитья, оборудуется столами для черчения выкроек и раскроя, швейными машинами.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Швейные машины устанавливают вдоль окон для обеспечения левостороннего естественного освещения на рабочую поверхность швейной машинки или напротив окна для прямого (спереди) естественного освещения рабочей поверхности.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5.14. В существующих зданиях общеобразовательных организаций при наличии одного кабинета домоводства предусматривается отдельное место для размещения электроплиты, разделочных столов, мойки для посуды и умывальника.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3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5.15. Мастерские трудового обучения и кабинет домоводства, спортивные залы должны быть оснащены аптечками для оказания первой медицинской помощи.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5.16. Оборудование учебных помещений, предназначенных для занятий художественным творчеством, хореографией и музыкой, должно соответствовать санитарно-эпидемиологическим </w:t>
      </w:r>
      <w:hyperlink r:id="rId131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911C62">
        <w:rPr>
          <w:rFonts w:ascii="Arial" w:hAnsi="Arial" w:cs="Arial"/>
          <w:sz w:val="20"/>
          <w:szCs w:val="20"/>
        </w:rPr>
        <w:t xml:space="preserve"> к учреждениям дополнительного образования детей.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5.17. В игровых комнатах мебель, игровое и спортивное оборудование должно соответствовать ростовым данным обучающихся. Мебель следует расставлять по периметру игровой комнаты, освобождая тем самым максимальную часть площади для подвижных игр.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использовании мягкой мебели необходимо наличие съемных чехлов (не менее двух), с обязательной заменой их не реже 1 раза в месяц и по мере загрязнения. Для хранения игрушек и пособий устанавливают специальные шкафы.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Телевизоры устанавливают на специальных тумбах на высоте 1,0 - 1,3 м от пола. При просмотре телепередач размещение зрительских мест должно обеспечивать расстояние не менее 2 м от экрана до глаз обучающихся.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5.18. Спальные комнаты для первоклассников, посещающих группу продленного дня, должны быть раздельными для мальчиков и девочек. Их оборудуют подростковыми (размером 1600 </w:t>
      </w:r>
      <w:proofErr w:type="spellStart"/>
      <w:r w:rsidRPr="00911C62">
        <w:rPr>
          <w:rFonts w:ascii="Arial" w:hAnsi="Arial" w:cs="Arial"/>
          <w:sz w:val="20"/>
          <w:szCs w:val="20"/>
        </w:rPr>
        <w:t>x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700 мм) или встроенными одноярусными кроватями. Кровати в спальных комнатах расставляют с соблюдением минимальных разрывов: от наружных стен - не менее 0,6 м, от отопительных приборов - 0,2 м, ширина прохода между кроватями - не менее 1,1 м, между изголовьями двух кроватей - 0,3 - 0,4 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5.19. Вместимость малокомплектных общеобразовательных организаций определяется заданием на проектирование.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5.19.1. </w:t>
      </w:r>
      <w:proofErr w:type="gramStart"/>
      <w:r w:rsidRPr="00911C62">
        <w:rPr>
          <w:rFonts w:ascii="Arial" w:hAnsi="Arial" w:cs="Arial"/>
          <w:sz w:val="20"/>
          <w:szCs w:val="20"/>
        </w:rPr>
        <w:t>При проектировании малокомплектных общеобразовательных организаций, обязательный набор помещений включает: гардероб; учебные кабинеты; столовую; санитарные узлы (раздельно для обучающихся и персонала); рекреации; помещение для хранения уборочного инвентаря; помещения медицинского назначения (кабинет врача для осмотра детей, процедурный кабинет); спортивный зал, помещение снарядной; административно-хозяйственные помещения, актовый зал и библиотеку.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При спортивных залах оборудуются раздельные для мальчиков и девочек душевые, туалеты.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5.19.2. Спортивный зал, столовая, технологические мастерские для мальчиков, гардероб размещаются на первом этаже. Допускается размещение гардероба в цокольном этаже задания.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проектировании общеобразовательной организации помещения раздевальных при спортивном зале предусматриваются площадью не менее 14,0 м</w:t>
      </w:r>
      <w:proofErr w:type="gramStart"/>
      <w:r w:rsidRPr="00911C62">
        <w:rPr>
          <w:rFonts w:ascii="Arial" w:hAnsi="Arial" w:cs="Arial"/>
          <w:sz w:val="20"/>
          <w:szCs w:val="20"/>
          <w:vertAlign w:val="superscript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каждая.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5.19.3. В составе производственных помещений пищеблока предусматриваются следующие помещения: обработки овощей, </w:t>
      </w:r>
      <w:proofErr w:type="gramStart"/>
      <w:r w:rsidRPr="00911C62">
        <w:rPr>
          <w:rFonts w:ascii="Arial" w:hAnsi="Arial" w:cs="Arial"/>
          <w:sz w:val="20"/>
          <w:szCs w:val="20"/>
        </w:rPr>
        <w:t>заготовочный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и горячий цеха, моечная для раздельного мытья столовой и кухонной посуды.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Хранение пищевых продуктов и продовольственного сырья должно осуществляться в помещениях кладовых (для овощей, сухих продуктов, скоропортящихся продуктов). При организации ежедневного поступления пищевых продуктов и продовольственного сырья допускается использование одного помещения кладовой.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5.19.4. </w:t>
      </w:r>
      <w:proofErr w:type="gramStart"/>
      <w:r w:rsidRPr="00911C62">
        <w:rPr>
          <w:rFonts w:ascii="Arial" w:hAnsi="Arial" w:cs="Arial"/>
          <w:sz w:val="20"/>
          <w:szCs w:val="20"/>
        </w:rPr>
        <w:t>Содержание и организация работы столовой в части объемно-планировочных и конструктивных решений, санитарно-технического обеспечения, требований к оборудованию, инвентарю, посуде и таре, санитарному состоянию и содержанию помещений, мытью посуды, организации питания, в том числе формированию примерного меню, условий и технологии изготовления блюд, требований к профилактике витаминной и микроэлементной недостаточности, организации питьевого режима, соблюдению правил личной гигиены и прохождению медицинских осмотров персоналом, хранению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и перевозке пищевых продуктов, ежедневному ведению необходимой документации пищеблока (</w:t>
      </w:r>
      <w:proofErr w:type="spellStart"/>
      <w:r w:rsidRPr="00911C62">
        <w:rPr>
          <w:rFonts w:ascii="Arial" w:hAnsi="Arial" w:cs="Arial"/>
          <w:sz w:val="20"/>
          <w:szCs w:val="20"/>
        </w:rPr>
        <w:t>бракеражные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журналы, журнал здоровья и другие) должны соответствовать санитарно-эпидемиологическим требованиям к организации питания обучающихся в общеобразовательных организациях и профессиональных образовательных организациях.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Режим питания и кратность приема пищи должны устанавливаться в зависимости от времени пребывания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в организации &lt;1&gt;.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--------------------------------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&lt;1&gt; </w:t>
      </w:r>
      <w:hyperlink r:id="rId132" w:history="1">
        <w:proofErr w:type="spellStart"/>
        <w:r w:rsidRPr="00911C62">
          <w:rPr>
            <w:rFonts w:ascii="Arial" w:hAnsi="Arial" w:cs="Arial"/>
            <w:color w:val="0000FF"/>
            <w:sz w:val="20"/>
            <w:szCs w:val="20"/>
          </w:rPr>
          <w:t>СанПиН</w:t>
        </w:r>
        <w:proofErr w:type="spellEnd"/>
        <w:r w:rsidRPr="00911C62">
          <w:rPr>
            <w:rFonts w:ascii="Arial" w:hAnsi="Arial" w:cs="Arial"/>
            <w:color w:val="0000FF"/>
            <w:sz w:val="20"/>
            <w:szCs w:val="20"/>
          </w:rPr>
          <w:t xml:space="preserve"> 2.4.5.2409-08</w:t>
        </w:r>
      </w:hyperlink>
      <w:r w:rsidRPr="00911C62">
        <w:rPr>
          <w:rFonts w:ascii="Arial" w:hAnsi="Arial" w:cs="Arial"/>
          <w:sz w:val="20"/>
          <w:szCs w:val="20"/>
        </w:rPr>
        <w:t xml:space="preserve"> "Санитарно-эпидемиологические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образования" (утверждены постановлением Главного государственного санитарного врача Российской Федерации от 23.07.2008 N 45, зарегистрированным Минюстом России 07.08.2008, </w:t>
      </w:r>
      <w:proofErr w:type="gramStart"/>
      <w:r w:rsidRPr="00911C62">
        <w:rPr>
          <w:rFonts w:ascii="Arial" w:hAnsi="Arial" w:cs="Arial"/>
          <w:sz w:val="20"/>
          <w:szCs w:val="20"/>
        </w:rPr>
        <w:t>регистрационный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N 12085).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5.19.5. Поверхность стен, полов и потолков помещений медицинского назначения (кабинета врача для осмотра детей и процедурного кабинета) должна быть гладкой, без дефектов, легкодоступной для влажной </w:t>
      </w:r>
      <w:r w:rsidRPr="00911C62">
        <w:rPr>
          <w:rFonts w:ascii="Arial" w:hAnsi="Arial" w:cs="Arial"/>
          <w:sz w:val="20"/>
          <w:szCs w:val="20"/>
        </w:rPr>
        <w:lastRenderedPageBreak/>
        <w:t>уборки и устойчивой к обработке моющими и дезинфекционными средствами. Используемые панели должны иметь гладкую поверхность.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Площадь кабинета врача предусматривается не менее 12 м</w:t>
      </w:r>
      <w:proofErr w:type="gramStart"/>
      <w:r w:rsidRPr="00911C62">
        <w:rPr>
          <w:rFonts w:ascii="Arial" w:hAnsi="Arial" w:cs="Arial"/>
          <w:sz w:val="20"/>
          <w:szCs w:val="20"/>
          <w:vertAlign w:val="superscript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>, процедурного - не менее 12 м</w:t>
      </w:r>
      <w:r w:rsidRPr="00911C62">
        <w:rPr>
          <w:rFonts w:ascii="Arial" w:hAnsi="Arial" w:cs="Arial"/>
          <w:sz w:val="20"/>
          <w:szCs w:val="20"/>
          <w:vertAlign w:val="superscript"/>
        </w:rPr>
        <w:t>2</w:t>
      </w:r>
      <w:r w:rsidRPr="00911C62">
        <w:rPr>
          <w:rFonts w:ascii="Arial" w:hAnsi="Arial" w:cs="Arial"/>
          <w:sz w:val="20"/>
          <w:szCs w:val="20"/>
        </w:rPr>
        <w:t>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помещениях медицинского назначения должны быть установлены умывальники с подводкой горячей и холодной воды, оборудованные смесителями.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Помещения должны иметь естественное освещение.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Искусственная освещенность, источник света, тип лампы принимаются в соответствии с гигиеническими требованиями к естественному, искусственному и совмещенному освещению жилых и общественных зданий.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Необходимо предусмотреть помещение и (или) место для временной изоляции </w:t>
      </w:r>
      <w:proofErr w:type="gramStart"/>
      <w:r w:rsidRPr="00911C62">
        <w:rPr>
          <w:rFonts w:ascii="Arial" w:hAnsi="Arial" w:cs="Arial"/>
          <w:sz w:val="20"/>
          <w:szCs w:val="20"/>
        </w:rPr>
        <w:t>заболевших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обучающихся.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5.19 </w:t>
      </w:r>
      <w:proofErr w:type="gramStart"/>
      <w:r w:rsidRPr="00911C62">
        <w:rPr>
          <w:rFonts w:ascii="Arial" w:hAnsi="Arial" w:cs="Arial"/>
          <w:sz w:val="20"/>
          <w:szCs w:val="20"/>
        </w:rPr>
        <w:t>введен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Изменениями </w:t>
      </w:r>
      <w:hyperlink r:id="rId133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VI. Требования к воздушно-тепловому режиму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6.1. Здания общеобразовательных организаций оборудуют системами централизованного отопления и вентиляции, которые должны соответствовать нормам проектирования и строительства жилых и общественных зданий и обеспечивать оптимальные параметры микроклимата и воздушной среды.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3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Обследование технического состояния вентиляции проводится специализированными организациями через 2 года после ввода здания в эксплуатацию, в дальнейшем - не реже 1 раза в 10 лет. При обследовании технического состояния вентиляции осуществляются инструментальные измерения объемов вытяжки воздуха.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а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бзац введен Изменениями </w:t>
      </w:r>
      <w:hyperlink r:id="rId13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Паровое отопление в учреждениях не используется.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установке ограждений отопительных приборов используемые материалы должны быть безвредны для здоровья детей.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Ограждения из древесно-стружечных плит и других полимерных материалов не допускаются.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Не допускается использование переносных обогревательных приборов, а также обогревателей с инфракрасным излучением.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6.2. Температура воздуха в зависимости от климатических условий в учебных помещениях и кабинетах, кабинетах психолога и логопеда, лабораториях, актовом зале, столовой, рекреациях, библиотеке, вестибюле, гардеробе должна составлять 18 - 24 °C</w:t>
      </w:r>
      <w:proofErr w:type="gramStart"/>
      <w:r w:rsidRPr="00911C62">
        <w:rPr>
          <w:rFonts w:ascii="Arial" w:hAnsi="Arial" w:cs="Arial"/>
          <w:sz w:val="20"/>
          <w:szCs w:val="20"/>
        </w:rPr>
        <w:t xml:space="preserve"> ;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в спортзале и комнатах для проведения секционных занятий, мастерских - 17 - 20 °C; спальне, игровых комнатах, помещениях подразделений дошкольного образования и пришкольного интерната - 20 - 24 °C; медицинских </w:t>
      </w:r>
      <w:proofErr w:type="gramStart"/>
      <w:r w:rsidRPr="00911C62">
        <w:rPr>
          <w:rFonts w:ascii="Arial" w:hAnsi="Arial" w:cs="Arial"/>
          <w:sz w:val="20"/>
          <w:szCs w:val="20"/>
        </w:rPr>
        <w:t>кабинетах</w:t>
      </w:r>
      <w:proofErr w:type="gramEnd"/>
      <w:r w:rsidRPr="00911C62">
        <w:rPr>
          <w:rFonts w:ascii="Arial" w:hAnsi="Arial" w:cs="Arial"/>
          <w:sz w:val="20"/>
          <w:szCs w:val="20"/>
        </w:rPr>
        <w:t>, раздевальных комнатах спортивного зала - 20 - 22 °C, душевых - 24 - 25 °C, санитарных узлах и комнатах личной гигиены должна составлять 19 - 21 °C, душевых - 25 °C.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36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контроля температурного режима учебные помещения и кабинеты должны быть оснащены бытовыми термометрами.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6.3. Во </w:t>
      </w:r>
      <w:proofErr w:type="spellStart"/>
      <w:r w:rsidRPr="00911C62">
        <w:rPr>
          <w:rFonts w:ascii="Arial" w:hAnsi="Arial" w:cs="Arial"/>
          <w:sz w:val="20"/>
          <w:szCs w:val="20"/>
        </w:rPr>
        <w:t>внеучебное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время при отсутствии детей в помещениях общеобразовательной организации должна поддерживаться температура не ниже 15 °C.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3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6.4. В помещениях общеобразовательных организаций относительная влажность воздуха должна составлять 40 - 60%, скорость движения воздуха не более 0,1 м/сек.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3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6.5. При наличии печного отопления в существующих зданиях общеобразовательных организаций топка устраивается в коридоре. Во избежание загрязнения воздуха помещений окисью углерода печные трубы закрываются не ранее полного сгорания топлива и не </w:t>
      </w:r>
      <w:proofErr w:type="gramStart"/>
      <w:r w:rsidRPr="00911C62">
        <w:rPr>
          <w:rFonts w:ascii="Arial" w:hAnsi="Arial" w:cs="Arial"/>
          <w:sz w:val="20"/>
          <w:szCs w:val="20"/>
        </w:rPr>
        <w:t>позднее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чем за два часа до прихода обучающихся.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3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вновь строящихся и реконструируемых зданий общеобразовательных организаций печное отопление не допускается.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 xml:space="preserve">(в ред. Изменений </w:t>
      </w:r>
      <w:hyperlink r:id="rId14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6.6. Учебные помещения проветриваются во время перемен, а рекреационные - во время уроков. До начала занятий и после их окончания необходимо осуществлять сквозное проветривание учебных помещений. Продолжительность сквозного проветривания определяется погодными условиями, направлением и скоростью движения ветра, эффективностью отопительной системы. Рекомендуемая длительность сквозного проветривания приведена в таблице 2.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911C62" w:rsidRPr="00911C6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2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Рекомендуемая продолжительность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сквозного проветривания учебных помещений в зависимости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от температуры наружного воздуха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30"/>
        <w:gridCol w:w="3630"/>
        <w:gridCol w:w="4950"/>
      </w:tblGrid>
      <w:tr w:rsidR="00911C62" w:rsidRPr="00911C62"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Наружная температура, °C</w:t>
            </w:r>
          </w:p>
        </w:tc>
        <w:tc>
          <w:tcPr>
            <w:tcW w:w="8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Длительность проветривания помещения, мин.</w:t>
            </w:r>
          </w:p>
        </w:tc>
      </w:tr>
      <w:tr w:rsidR="00911C62" w:rsidRPr="00911C62"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в малые перемены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в большие перемены и между сменами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От +10 до +6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4 - 10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25 - 35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От +5 до 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3 - 7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20 - 30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От 0 до -5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2 - 5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15 - 25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От -5 до -10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1 - 3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10 - 15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Ниже -10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1 - 1,5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5 - 10</w:t>
            </w: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911C62" w:rsidRPr="00911C62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6.7. Уроки физической культуры и занятия спортивных секций следует проводить в хорошо аэрируемых спортивных залах.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Необходимо во время занятий в зале открывать одно или два окна с подветренной стороны при температуре наружного воздуха выше плюс 5 °C и скорости движения ветра не более 2 м/с. При более низкой температуре и большей скорости движения воздуха занятия в зале проводят при открытых одной - трех фрамуг.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При температуре наружного воздуха ниже минус 10 °C и скорости движения воздуха более 7 м/</w:t>
      </w:r>
      <w:proofErr w:type="gramStart"/>
      <w:r w:rsidRPr="00911C62">
        <w:rPr>
          <w:rFonts w:ascii="Arial" w:hAnsi="Arial" w:cs="Arial"/>
          <w:sz w:val="20"/>
          <w:szCs w:val="20"/>
        </w:rPr>
        <w:t>с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сквозное проветривание зала проводится при отсутствии учащихся 1 - 1,5 минуты; в большие перемены и между сменами - 5 - 10 минут.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достижении температуры воздуха плюс 14 °C проветривание в спортивном зале следует прекращать.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6.8. Окна должны быть оборудованы откидными фрамугами с рычажными приборами или форточками. Площадь фрамуг и форточек, используемых для проветривания, в учебных помещениях должна быть не менее 1/50 площади пола. Фрамуги и форточки должны функционировать в любое время года.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6.9. При замене оконных блоков площадь остекления должна быть сохранена или увеличена.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Плоскость открытия окон должна обеспечивать режим проветривания.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6.10. Остекление окон должно быть выполнено из </w:t>
      </w:r>
      <w:proofErr w:type="gramStart"/>
      <w:r w:rsidRPr="00911C62">
        <w:rPr>
          <w:rFonts w:ascii="Arial" w:hAnsi="Arial" w:cs="Arial"/>
          <w:sz w:val="20"/>
          <w:szCs w:val="20"/>
        </w:rPr>
        <w:t>цельного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1C62">
        <w:rPr>
          <w:rFonts w:ascii="Arial" w:hAnsi="Arial" w:cs="Arial"/>
          <w:sz w:val="20"/>
          <w:szCs w:val="20"/>
        </w:rPr>
        <w:t>стеклополотна</w:t>
      </w:r>
      <w:proofErr w:type="spellEnd"/>
      <w:r w:rsidRPr="00911C62">
        <w:rPr>
          <w:rFonts w:ascii="Arial" w:hAnsi="Arial" w:cs="Arial"/>
          <w:sz w:val="20"/>
          <w:szCs w:val="20"/>
        </w:rPr>
        <w:t>. Замена разбитых стекол должна проводиться немедленно.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6.11. Отдельные системы вытяжной вентиляции следует предусматривать для следующих помещений: учебных помещений и кабинетов, актовых залов, бассейнов, тиров, столовой, медицинского пункта, киноаппаратной, санитарных узлов, помещений для обработки и хранения уборочного инвентаря, столярных и слесарных мастерских.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Механическая вытяжная вентиляция оборудуется в мастерских и кабинетах обслуживающего труда, где установлены плиты.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6.12. Концентрации вредных веществ в воздухе помещений общеобразовательных организаций не должны превышать </w:t>
      </w:r>
      <w:hyperlink r:id="rId141" w:history="1">
        <w:r w:rsidRPr="00911C62">
          <w:rPr>
            <w:rFonts w:ascii="Arial" w:hAnsi="Arial" w:cs="Arial"/>
            <w:color w:val="0000FF"/>
            <w:sz w:val="20"/>
            <w:szCs w:val="20"/>
          </w:rPr>
          <w:t>гигиенические нормативы</w:t>
        </w:r>
      </w:hyperlink>
      <w:r w:rsidRPr="00911C62">
        <w:rPr>
          <w:rFonts w:ascii="Arial" w:hAnsi="Arial" w:cs="Arial"/>
          <w:sz w:val="20"/>
          <w:szCs w:val="20"/>
        </w:rPr>
        <w:t xml:space="preserve"> для атмосферного воздуха населенных мест.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4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VII. Требования к естественному и искусственному освещению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7.1. Естественное освещение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7.1.1. Все учебные помещения должны иметь естественное освещение в соответствии с гигиеническими </w:t>
      </w:r>
      <w:hyperlink r:id="rId143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естественному, искусственному, совмещенному освещению жилых и общественных зданий.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7.1.2. </w:t>
      </w:r>
      <w:proofErr w:type="gramStart"/>
      <w:r w:rsidRPr="00911C62">
        <w:rPr>
          <w:rFonts w:ascii="Arial" w:hAnsi="Arial" w:cs="Arial"/>
          <w:sz w:val="20"/>
          <w:szCs w:val="20"/>
        </w:rPr>
        <w:t xml:space="preserve">Без естественного освещения допускается проектировать: снарядные, умывальные, душевые, туалеты при гимнастическом зале; душевые и туалеты персонала; кладовые и складские помещения, радиоузлы; </w:t>
      </w:r>
      <w:proofErr w:type="spellStart"/>
      <w:r w:rsidRPr="00911C62">
        <w:rPr>
          <w:rFonts w:ascii="Arial" w:hAnsi="Arial" w:cs="Arial"/>
          <w:sz w:val="20"/>
          <w:szCs w:val="20"/>
        </w:rPr>
        <w:t>кинофотолаборатории</w:t>
      </w:r>
      <w:proofErr w:type="spellEnd"/>
      <w:r w:rsidRPr="00911C62">
        <w:rPr>
          <w:rFonts w:ascii="Arial" w:hAnsi="Arial" w:cs="Arial"/>
          <w:sz w:val="20"/>
          <w:szCs w:val="20"/>
        </w:rPr>
        <w:t>; книгохранилища; бойлерные, насосные водопровода и канализации; камеры вентиляционные и кондиционирования воздуха; узлы управления и другие помещения для установки и управления инженерным и технологическим оборудованием зданий; помещения для хранения дезинфекционных средств.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7.1.3. В учебных помещениях следует проектировать боковое естественное левостороннее освещение. При глубине учебных помещений более 6 м обязательно устройство правостороннего подсвета, высота которого должна быть не менее 2,2 м от пола.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Не допускается направление основного светового потока спереди и сзади от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>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7.1.4. В мастерских для трудового обучения, актовых и спортивных залах может применяться двустороннее боковое естественное освещение.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7.1.5. В помещениях общеобразовательных организаций обеспечиваются нормированные значения коэффициента естественной освещенности (КЕО) в соответствии с гигиеническими </w:t>
      </w:r>
      <w:hyperlink r:id="rId144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естественному, искусственному, совмещенному освещению жилых и общественных зданий.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4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7.1.6. В учебных помещениях при одностороннем боковом естественном освещении КЕО на рабочей поверхности парт в наиболее удаленной от окон точке помещения должен быть не менее 1,5%. При двухстороннем боковом естественном освещении показатель КЕО вычисляется на средних рядах и должен составлять 1,5%.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Световой коэффициент (СК - отношение площади остекленной поверхности к площади пола) должен составлять не менее 1:6.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7.1.7. Окна учебных помещений должны быть ориентированы на южные, юго-восточные и восточные стороны горизонта. На северные стороны горизонта могут быть ориентированы окна кабинетов черчения, рисования, а также помещение кухни. Ориентация кабинетов информатики - на север, северо-восток.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7.1.8. </w:t>
      </w:r>
      <w:proofErr w:type="spellStart"/>
      <w:r w:rsidRPr="00911C62">
        <w:rPr>
          <w:rFonts w:ascii="Arial" w:hAnsi="Arial" w:cs="Arial"/>
          <w:sz w:val="20"/>
          <w:szCs w:val="20"/>
        </w:rPr>
        <w:t>Светопроемы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учебных помещений в зависимости от климатической зоны оборудуют регулируемыми солнцезащитными устройствами (подъемно-поворотные жалюзи, тканевые шторы) с длиной не ниже уровня подоконника.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Рекомендуется использование штор из тканей светлых тонов, обладающих достаточной степенью светопропускания, хорошими светорассеивающими свойствами, которые не должны снижать уровень естественного освещения. Использование штор (занавесок), в том числе штор с ламбрекенами, из поливинилхлоридной пленки и других штор или устройств, ограничивающих естественную освещенность, не допускается.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нерабочем состоянии шторы необходимо размещать в простенках между окнами.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7.1.9. Для рационального использования дневного света и равномерного освещения учебных помещений следует: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не закрашивать оконные стекла;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не расставлять на подоконниках цветы, их размещают в переносных цветочницах высотой 65 - 70 см от пола или подвесных кашпо в простенках между окнами;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очистку и мытье стекол проводить по мере загрязнения, но не реже 2 раз в год (осенью и весной).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Продолжительность инсоляции в учебных помещениях и кабинетах должна быть непрерывной, по продолжительности не менее: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- 2,5 ч в северной зоне (севернее 58° </w:t>
      </w:r>
      <w:proofErr w:type="spellStart"/>
      <w:r w:rsidRPr="00911C62">
        <w:rPr>
          <w:rFonts w:ascii="Arial" w:hAnsi="Arial" w:cs="Arial"/>
          <w:sz w:val="20"/>
          <w:szCs w:val="20"/>
        </w:rPr>
        <w:t>с.ш</w:t>
      </w:r>
      <w:proofErr w:type="spellEnd"/>
      <w:r w:rsidRPr="00911C62">
        <w:rPr>
          <w:rFonts w:ascii="Arial" w:hAnsi="Arial" w:cs="Arial"/>
          <w:sz w:val="20"/>
          <w:szCs w:val="20"/>
        </w:rPr>
        <w:t>.);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- 2,0 ч в центральной зоне (58 - 48° </w:t>
      </w:r>
      <w:proofErr w:type="spellStart"/>
      <w:r w:rsidRPr="00911C62">
        <w:rPr>
          <w:rFonts w:ascii="Arial" w:hAnsi="Arial" w:cs="Arial"/>
          <w:sz w:val="20"/>
          <w:szCs w:val="20"/>
        </w:rPr>
        <w:t>с.ш</w:t>
      </w:r>
      <w:proofErr w:type="spellEnd"/>
      <w:r w:rsidRPr="00911C62">
        <w:rPr>
          <w:rFonts w:ascii="Arial" w:hAnsi="Arial" w:cs="Arial"/>
          <w:sz w:val="20"/>
          <w:szCs w:val="20"/>
        </w:rPr>
        <w:t>.);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- 1,5 ч в южной зоне (южнее 48° </w:t>
      </w:r>
      <w:proofErr w:type="spellStart"/>
      <w:r w:rsidRPr="00911C62">
        <w:rPr>
          <w:rFonts w:ascii="Arial" w:hAnsi="Arial" w:cs="Arial"/>
          <w:sz w:val="20"/>
          <w:szCs w:val="20"/>
        </w:rPr>
        <w:t>с.ш</w:t>
      </w:r>
      <w:proofErr w:type="spellEnd"/>
      <w:r w:rsidRPr="00911C62">
        <w:rPr>
          <w:rFonts w:ascii="Arial" w:hAnsi="Arial" w:cs="Arial"/>
          <w:sz w:val="20"/>
          <w:szCs w:val="20"/>
        </w:rPr>
        <w:t>.).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Допускается отсутствие инсоляции в учебных кабинетах информатики, физики, химии, рисования и черчения, спортивно-тренажерных залах, помещениях пищеблока, актового зала, административно-хозяйственных помещениях.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7.2. Искусственное освещение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7.2.1. Во всех помещениях общеобразовательной организации обеспечиваются уровни искусственной освещенности в соответствии с гигиеническими </w:t>
      </w:r>
      <w:hyperlink r:id="rId146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естественному, искусственному, совмещенному освещению жилых и общественных зданий.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4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7.2.2. В учебных помещениях система общего освещения обеспечивается потолочными светильниками с люминесцентными лампами и светодиодами. Предусматривается освещение с использованием ламп по спектру </w:t>
      </w:r>
      <w:proofErr w:type="spellStart"/>
      <w:r w:rsidRPr="00911C62">
        <w:rPr>
          <w:rFonts w:ascii="Arial" w:hAnsi="Arial" w:cs="Arial"/>
          <w:sz w:val="20"/>
          <w:szCs w:val="20"/>
        </w:rPr>
        <w:t>цветоизлучения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: </w:t>
      </w:r>
      <w:proofErr w:type="gramStart"/>
      <w:r w:rsidRPr="00911C62">
        <w:rPr>
          <w:rFonts w:ascii="Arial" w:hAnsi="Arial" w:cs="Arial"/>
          <w:sz w:val="20"/>
          <w:szCs w:val="20"/>
        </w:rPr>
        <w:t>белый</w:t>
      </w:r>
      <w:proofErr w:type="gramEnd"/>
      <w:r w:rsidRPr="00911C62">
        <w:rPr>
          <w:rFonts w:ascii="Arial" w:hAnsi="Arial" w:cs="Arial"/>
          <w:sz w:val="20"/>
          <w:szCs w:val="20"/>
        </w:rPr>
        <w:t>, тепло-белый, естественно-белый.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7.2.2 в ред. Изменений </w:t>
      </w:r>
      <w:hyperlink r:id="rId14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7.2.3. Не используются в одном помещении для общего освещения источники света различной природы излучения.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7.2.3 в ред. Изменений </w:t>
      </w:r>
      <w:hyperlink r:id="rId14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7.2.4. </w:t>
      </w:r>
      <w:proofErr w:type="gramStart"/>
      <w:r w:rsidRPr="00911C62">
        <w:rPr>
          <w:rFonts w:ascii="Arial" w:hAnsi="Arial" w:cs="Arial"/>
          <w:sz w:val="20"/>
          <w:szCs w:val="20"/>
        </w:rPr>
        <w:t>В учебных кабинетах, аудиториях, лабораториях уровни освещенности должны соответствовать следующим нормам: на рабочих столах - 300 - 500 лк, в кабинетах технического черчения и рисования - 500 лк, в кабинетах информатики на столах - 300 - 500 лк, на классной доске 300 - 500 лк, в актовых и спортивных залах (на полу) - 200 лк, в рекреациях (на полу) - 150 лк.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использовании компьютерной техники и необходимости сочетать восприятие информации с экрана и ведение записи в тетради - освещенность на столах обучающихся должна быть не ниже 300 лк.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7.2.5. В учебных помещениях следует применять систему общего освещения. Светильники с люминесцентными лампами располагаются параллельно </w:t>
      </w:r>
      <w:proofErr w:type="spellStart"/>
      <w:r w:rsidRPr="00911C62">
        <w:rPr>
          <w:rFonts w:ascii="Arial" w:hAnsi="Arial" w:cs="Arial"/>
          <w:sz w:val="20"/>
          <w:szCs w:val="20"/>
        </w:rPr>
        <w:t>светонесущей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стене на расстоянии 1,2 м от наружной стены и 1,5 м от внутренней. Светильники со светодиодами располагаются с учетом требований по ограничению показателя дискомфорта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5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7.2.6. Классная доска, не обладающая собственным свечением, оборудуется местным освещением - софитами, предназначенными для освещения классных досок.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Рекомендуется светильники размещать выше верхнего края доски на 0,3 м и на 0,6 м в сторону класса перед доской.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7.2.7. При проектировании системы искусственного освещения для учебных помещений необходимо предусмотреть раздельное включение линий светильников.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7.2.8. Для рационального использования искусственного света и равномерного освещения учебных помещений необходимо использовать отделочные материалы и краски, создающие матовую поверхность с коэффициентами отражения: для потолка - 0,7 - 0,9; для стен - 0,5 - 0,7; для пола - 0,4 - 0,5; для мебели и парт - 0,45; для классных досок - 0,1 - 0,2.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Рекомендуется использовать следующие цвета красок: для потолков - белый, для стен учебных помещений - светлые тона желтого, бежевого, розового, зеленого, голубого; для мебели (шкафы, парты) - цвет натурального дерева или светло-зеленый; для классных досок - темно-зеленый, темно-коричневый; для дверей, оконных рам - белый.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7.2.9. Очистка осветительной арматуры светильников проводится по мере загрязнения, но не реже 2 раз в год, и своевременно проводится замена вышедших из строя источников света.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п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. 7.2.9 в ред. Изменений </w:t>
      </w:r>
      <w:hyperlink r:id="rId15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7.2.10. Неисправные, перегоревшие люминесцентные лампы собираются в контейнер в специально выделенном помещении и направляют на утилизацию в соответствии с действующими нормативными документами.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VIII. Требования к водоснабжению и канализации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8.1. Здания общеобразовательных организаций должны быть оборудованы централизованными системами хозяйственно-питьевого водоснабжения, канализацией и водостоками в соответствии с требованиями к общественным зданиям и сооружениям в части хозяйственно-питьевого водоснабжения и водоотведения.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5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Холодным и горячим централизованным водоснабжением обеспечиваются помещения общеобразовательной организации, дошкольного образования и интерната при общеобразовательной организации, в том числе: помещения пищеблока, столовая, буфетные, душевые, умывальные, кабины личной гигиены, помещения медицинского назначения, мастерские трудового обучения, кабинеты домоводства, помещения начальных классов, кабинеты рисования, физики, химии и биологии, лаборантские, помещения для обработки уборочного инвентаря и туалеты общеобразовательных организациях.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5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 xml:space="preserve">, утв. Постановлением Главного государственного санитарного врача РФ от 25.12.2013 N 72, Изменений </w:t>
      </w:r>
      <w:hyperlink r:id="rId154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8.2. При отсутствии в населенном пункте централизованного водоснабжения в существующих зданиях общеобразовательных организаций необходимо обеспечить беспрерывную подачу холодной воды в помещения пищеблока, помещения медицинского назначения, туалеты, помещения интерната при общеобразовательной организации и дошкольного образования и устройства систем подогрева воды.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5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8.3. Общеобразовательные организации обеспечивают водой, отвечающей гигиеническим </w:t>
      </w:r>
      <w:hyperlink r:id="rId156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911C62">
        <w:rPr>
          <w:rFonts w:ascii="Arial" w:hAnsi="Arial" w:cs="Arial"/>
          <w:sz w:val="20"/>
          <w:szCs w:val="20"/>
        </w:rPr>
        <w:t xml:space="preserve"> к качеству и безопасности воды питьевого водоснабжения.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5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8.4. В зданиях общеобразовательных организаций система канализации столовой должна быть отдельной от остальной и иметь самостоятельный выпуск в наружную систему канализации. Через производственные помещения столовой не должны проходить стояки системы канализации от верхних этажей.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5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8.5. В </w:t>
      </w:r>
      <w:proofErr w:type="spellStart"/>
      <w:r w:rsidRPr="00911C62">
        <w:rPr>
          <w:rFonts w:ascii="Arial" w:hAnsi="Arial" w:cs="Arial"/>
          <w:sz w:val="20"/>
          <w:szCs w:val="20"/>
        </w:rPr>
        <w:t>неканализованных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районах здания общеобразовательной организации оборудуются внутренней канализацией с устройством выгреба или септика или локальных очистных сооружений. При строительстве общеобразовательных организаций в </w:t>
      </w:r>
      <w:proofErr w:type="spellStart"/>
      <w:r w:rsidRPr="00911C62">
        <w:rPr>
          <w:rFonts w:ascii="Arial" w:hAnsi="Arial" w:cs="Arial"/>
          <w:sz w:val="20"/>
          <w:szCs w:val="20"/>
        </w:rPr>
        <w:t>неканализованных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районах не допускается устройство надворных туалетов.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п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. 8.5 в ред. </w:t>
      </w:r>
      <w:hyperlink r:id="rId159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Изменений</w:t>
        </w:r>
      </w:hyperlink>
      <w:r w:rsidRPr="00911C62">
        <w:rPr>
          <w:rFonts w:ascii="Arial" w:hAnsi="Arial" w:cs="Arial"/>
          <w:sz w:val="20"/>
          <w:szCs w:val="20"/>
        </w:rPr>
        <w:t xml:space="preserve"> N 3,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8.6. В общеобразовательных организациях питьевой режим обучающихся организуется в соответствии с санитарно-эпидемиологическими </w:t>
      </w:r>
      <w:hyperlink r:id="rId160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организации питания обучающихся в </w:t>
      </w:r>
      <w:r w:rsidRPr="00911C62">
        <w:rPr>
          <w:rFonts w:ascii="Arial" w:hAnsi="Arial" w:cs="Arial"/>
          <w:sz w:val="20"/>
          <w:szCs w:val="20"/>
        </w:rPr>
        <w:lastRenderedPageBreak/>
        <w:t>общеобразовательных организациях, учреждениях начального и среднего профессионального образования.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6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IX. Требования к помещениям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и оборудованию общеобразовательных организаций, размещенных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приспособленных зданиях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6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9.1. Размещение общеобразовательных организаций в приспособленных помещениях возможно на время проведения капитального ремонта (реконструкции) существующих основных зданий общеобразовательных организаций.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6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9.2. При размещении общеобразовательной организации в приспособленном здании необходимо иметь обязательный набор помещений: учебные классы, помещения для организации питания, помещения медицинского назначения, рекреацию, административно-хозяйственные помещения, санузлы, гардероб.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6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9.3. Площади учебных помещений и кабинетов определяются исходя из числа обучающихся в одном классе в соответствии с требованиями настоящих санитарных правил.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9.4. При отсутствии возможности оборудовать собственный спортивный зал следует использовать спортивные сооружения, расположенные вблизи общеобразовательной организации, при условии соответствия их </w:t>
      </w:r>
      <w:hyperlink r:id="rId165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911C62">
        <w:rPr>
          <w:rFonts w:ascii="Arial" w:hAnsi="Arial" w:cs="Arial"/>
          <w:sz w:val="20"/>
          <w:szCs w:val="20"/>
        </w:rPr>
        <w:t xml:space="preserve"> к устройству и содержанию мест занятий по физической культуре и спорту.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66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9.5. Для малокомплектных общеобразовательных организаций, расположенных в сельской местности, при отсутствии возможности оборудовать собственный медицинский пункт, допускается организация медицинского обслуживания на фельдшерско-акушерских пунктах и амбулаториях.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6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9.6. При отсутствии гардероба допускается оборудование индивидуальных шкафчиков, расположенных в рекреациях, коридорах.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X. Гигиенические требования к режиму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образовательной деятельности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68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10.1. Оптимальный возраст начала школьного обучения - не ранее 7 лет. В 1-е классы принимают детей 8-го или 7-го года жизни. Прием детей 7-го года жизни осуществляют при достижении ими к 1 сентября учебного года возраста не менее 6 лет 6 месяцев.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Количество учащихся в классе определяется исходя из расчета соблюдения нормы площади на одного обучающегося, соблюдении требований к расстановке мебели в учебных помещениях, в том числе удаленности мест для занятий от </w:t>
      </w:r>
      <w:proofErr w:type="spellStart"/>
      <w:r w:rsidRPr="00911C62">
        <w:rPr>
          <w:rFonts w:ascii="Arial" w:hAnsi="Arial" w:cs="Arial"/>
          <w:sz w:val="20"/>
          <w:szCs w:val="20"/>
        </w:rPr>
        <w:t>светонесущей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стены, требований к естественному и искусственному освещению.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69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наличии необходимых условий и сре</w:t>
      </w:r>
      <w:proofErr w:type="gramStart"/>
      <w:r w:rsidRPr="00911C62">
        <w:rPr>
          <w:rFonts w:ascii="Arial" w:hAnsi="Arial" w:cs="Arial"/>
          <w:sz w:val="20"/>
          <w:szCs w:val="20"/>
        </w:rPr>
        <w:t>дств дл</w:t>
      </w:r>
      <w:proofErr w:type="gramEnd"/>
      <w:r w:rsidRPr="00911C62">
        <w:rPr>
          <w:rFonts w:ascii="Arial" w:hAnsi="Arial" w:cs="Arial"/>
          <w:sz w:val="20"/>
          <w:szCs w:val="20"/>
        </w:rPr>
        <w:t>я обучения возможно деление классов по учебным предметам на группы.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70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10.2. Обучение детей, не достигших 6 лет 6 месяцев к началу учебного года, рекомендуется проводить в условиях дошкольной организации, осуществляющей образовательную деятельность или в общеобразовательной организации с соблюдением всех гигиенических требований к условиям и организации образовательной деятельности для детей дошкольного возраста.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 xml:space="preserve">(в ред. Изменений </w:t>
      </w:r>
      <w:hyperlink r:id="rId17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 xml:space="preserve">, утв. Постановлением Главного государственного санитарного врача РФ от 25.12.2013 N 72, Изменений </w:t>
      </w:r>
      <w:hyperlink r:id="rId172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10.3. Для профилактики переутомления обучающихся в годовом календарном учебном плане рекомендуется предусмотреть равномерное распределение периодов учебного времени и каникул.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10.4. Учебные занятия следует начинать не ранее 8 часов. Проведение нулевых уроков не допускается.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учреждениях с углубленным изучением отдельных предметов, лицеях и гимназиях обучение проводят только в первую смену.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учреждениях, работающих в две смены, обучение 1-х, 5-х, выпускных 9 и 11 классов и классов компенсирующего обучения должно быть организовано в первую смену.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Обучение в 3 смены в общеобразовательных организациях не допускается.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7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10.5. Основная образовательная программа реализуется через организацию урочной и внеурочной деятельности. </w:t>
      </w:r>
      <w:proofErr w:type="gramStart"/>
      <w:r w:rsidRPr="00911C62">
        <w:rPr>
          <w:rFonts w:ascii="Arial" w:hAnsi="Arial" w:cs="Arial"/>
          <w:sz w:val="20"/>
          <w:szCs w:val="20"/>
        </w:rPr>
        <w:t>Общий объем нагрузки и максимальный объем аудиторной нагрузки на обучающихся не должен превышать требований, установленных в таблице 3.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3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Гигиенические требования к максимальному общему объему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недельной образовательной нагрузки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2051"/>
        <w:gridCol w:w="2051"/>
        <w:gridCol w:w="3855"/>
      </w:tblGrid>
      <w:tr w:rsidR="00911C62" w:rsidRPr="00911C6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Классы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Максимально допустимая аудиторная недельная нагрузка (в академических часах) &lt;*&gt;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Максимально допустимый недельный объем нагрузки внеурочной деятельности (в академических часах) &lt;**&gt;</w:t>
            </w:r>
          </w:p>
        </w:tc>
      </w:tr>
      <w:tr w:rsidR="00911C62" w:rsidRPr="00911C6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при 6-дневной неделе, не более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при 5-дневной неделе, не более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Независимо от продолжительности учебной недели, не более</w:t>
            </w:r>
          </w:p>
        </w:tc>
      </w:tr>
      <w:tr w:rsidR="00911C62" w:rsidRPr="00911C6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11C62" w:rsidRPr="00911C6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2 - 4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11C62" w:rsidRPr="00911C6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11C62" w:rsidRPr="00911C6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11C62" w:rsidRPr="00911C6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11C62" w:rsidRPr="00911C6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8 - 9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11C62" w:rsidRPr="00911C62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10 - 11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11C62" w:rsidRPr="00911C62">
        <w:tc>
          <w:tcPr>
            <w:tcW w:w="9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Примечание:</w:t>
            </w:r>
          </w:p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&lt;*&gt; Максимально допустимая аудиторная недельная нагрузка включает обязательную часть учебного плана и часть учебного плана, формируемую участниками образовательных отношений.</w:t>
            </w:r>
          </w:p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&lt;**&gt; Часы внеурочной деятельности могут быть реализованы как в течение учебной недели, так и в период каникул, в выходные и нерабочие праздничные дни. Внеурочная деятельность организуется на добровольной основе в соответствии с выбором участников образовательных отношений.</w:t>
            </w: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Часы, отведенные на внеурочную деятельность, используются для проведения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 и других мероприятий.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Допускается перераспределение часов внеурочной деятельности по годам обучения в пределах одного уровня общего образования, а также их суммирование в течение учебного года.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10.5 в ред. Изменений </w:t>
      </w:r>
      <w:hyperlink r:id="rId174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10.6. Образовательная недельная нагрузка равномерно распределяется в течение учебной недели, при этом объем максимально допустимой аудиторной недельной нагрузки в течение дня составляет: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7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 xml:space="preserve">, утв. Постановлением Главного государственного санитарного врача РФ от 25.12.2013 N 72, Изменений </w:t>
      </w:r>
      <w:hyperlink r:id="rId176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для обучающихся 1-х классов - не должен превышать 4 уроков;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77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для обучающихся 2 - 4 классов - не более 5 уроков;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78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для обучающихся 5 - 6 классов - не более 6 уроков;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для обучающихся 7 - 11 классов - не более 7 уроков.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Расписание уроков составляется отдельно для обязательных и факультативных занятий. Факультативные занятия следует планировать на дни с наименьшим количеством обязательных уроков. Между началом факультативных занятий и последним уроком рекомендуется устраивать перерыв продолжительностью не менее 45 минут.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Общий объем нагрузки в течение дня не должен превышать: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179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для обучающихся 1-х классов - 4 уроков и один раз в неделю 5 уроков за счет урока физической культуры;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180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для обучающихся 2 - 4 классов - 5 уроков и один раз в неделю 6 уроков за счет урока физической культуры;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181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для обучающихся 5 - 7 классов - не более 7 уроков;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182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для обучающихся 8 - 11 классов - не более 8 уроков.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183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10.7. Расписание уроков составляют с учетом дневной и недельной умственной работоспособности обучающихся и шкалой трудности учебных предметов (</w:t>
      </w:r>
      <w:hyperlink w:anchor="Par1084" w:history="1">
        <w:r w:rsidRPr="00911C62">
          <w:rPr>
            <w:rFonts w:ascii="Arial" w:hAnsi="Arial" w:cs="Arial"/>
            <w:color w:val="0000FF"/>
            <w:sz w:val="20"/>
            <w:szCs w:val="20"/>
          </w:rPr>
          <w:t>приложение 3</w:t>
        </w:r>
      </w:hyperlink>
      <w:r w:rsidRPr="00911C62">
        <w:rPr>
          <w:rFonts w:ascii="Arial" w:hAnsi="Arial" w:cs="Arial"/>
          <w:sz w:val="20"/>
          <w:szCs w:val="20"/>
        </w:rPr>
        <w:t xml:space="preserve"> настоящих санитарных правил).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10.8. </w:t>
      </w:r>
      <w:proofErr w:type="gramStart"/>
      <w:r w:rsidRPr="00911C62">
        <w:rPr>
          <w:rFonts w:ascii="Arial" w:hAnsi="Arial" w:cs="Arial"/>
          <w:sz w:val="20"/>
          <w:szCs w:val="20"/>
        </w:rPr>
        <w:t>При составлении расписания уроков следует чередовать различные по сложности предметы в течение дня и недели: для обучающихся начального общего образования основные предметы (математика, русский и иностранный язык, природоведение, информатика) чередовать с уроками музыки, изобразительного искусства, труда, физической культуры; для обучающихся основного общего и среднего общего образования предметы естественно-математического профиля чередовать с гуманитарными предметами.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84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обучающихся 1 классов наиболее трудные предметы должны проводить на 2 уроке; 2 - 4 классов - 2 - 3 уроках; для обучающихся 5 - 11-х классов - на 2 - 4 уроках.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начальных классах сдвоенные уроки не проводятся. Допускается проведение сдвоенных уроков физической культуры (занятия на лыжах, занятия в бассейне).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185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течение учебного дня не следует проводить более одной контрольной работы. Контрольные работы рекомендуется проводить на 2 - 4 уроках.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10.9. Продолжительность урока (академический час) во всех классах не должна превышать 45 минут, за исключением 1 класса, в котором продолжительность регламентируется </w:t>
      </w:r>
      <w:hyperlink w:anchor="Par674" w:history="1">
        <w:r w:rsidRPr="00911C62">
          <w:rPr>
            <w:rFonts w:ascii="Arial" w:hAnsi="Arial" w:cs="Arial"/>
            <w:color w:val="0000FF"/>
            <w:sz w:val="20"/>
            <w:szCs w:val="20"/>
          </w:rPr>
          <w:t>пунктом 10.10</w:t>
        </w:r>
      </w:hyperlink>
      <w:r w:rsidRPr="00911C62">
        <w:rPr>
          <w:rFonts w:ascii="Arial" w:hAnsi="Arial" w:cs="Arial"/>
          <w:sz w:val="20"/>
          <w:szCs w:val="20"/>
        </w:rPr>
        <w:t xml:space="preserve"> настоящих санитарных правил, и компенсирующего класса, продолжительность урока в котором не должна превышать 40 минут.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Плотность учебной работы обучающихся на уроках по основным предметам должна составлять 60 - 80%.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674"/>
      <w:bookmarkEnd w:id="2"/>
      <w:r w:rsidRPr="00911C62">
        <w:rPr>
          <w:rFonts w:ascii="Arial" w:hAnsi="Arial" w:cs="Arial"/>
          <w:sz w:val="20"/>
          <w:szCs w:val="20"/>
        </w:rPr>
        <w:t>10.10. Обучение в 1-м классе осуществляется с соблюдением следующих дополнительных требований: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lastRenderedPageBreak/>
        <w:t>- учебные занятия проводятся по 5-дневной учебной неделе и только в первую смену;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использование "ступенчатого" режима обучения в первом полугодии (в сентябре, октябре - по 3 урока в день по 35 минут каждый, в ноябре-декабре - по 4 урока в день по 35 минут каждый; январь - май - по 4 урока в день по 40 минут каждый).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рекомендуется организация в середине учебного дня динамической паузы продолжительностью не менее 40 минут</w:t>
      </w:r>
      <w:proofErr w:type="gramStart"/>
      <w:r w:rsidRPr="00911C62">
        <w:rPr>
          <w:rFonts w:ascii="Arial" w:hAnsi="Arial" w:cs="Arial"/>
          <w:sz w:val="20"/>
          <w:szCs w:val="20"/>
        </w:rPr>
        <w:t>;.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обучение проводится без балльного оценивания занятий обучающихся и домашних заданий;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дополнительные недельные каникулы в середине третьей четверти при традиционном режиме обучения. Возможна организация дополнительных каникул независимо от четвертей (триместров).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общеобразовательной организации может осуществляться присмотр и уход в группах продленного дня при создании условий, включающих организацию: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полдника и прогулок для всех учащихся;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полдника, прогулок и дневного сна для детей первого года обучения.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10.10 в ред. Изменений </w:t>
      </w:r>
      <w:hyperlink r:id="rId186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10.11. Для предупреждения переутомления и сохранения оптимального уровня </w:t>
      </w:r>
      <w:proofErr w:type="gramStart"/>
      <w:r w:rsidRPr="00911C62">
        <w:rPr>
          <w:rFonts w:ascii="Arial" w:hAnsi="Arial" w:cs="Arial"/>
          <w:sz w:val="20"/>
          <w:szCs w:val="20"/>
        </w:rPr>
        <w:t>работоспособности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в течение недели обучающиеся должны иметь облегченный учебный день в четверг или пятницу.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10.12. Продолжительность перемен между уроками составляет не менее 10 минут, большой перемены (после 2 или 3 уроков) - 20 - 30 минут. Вместо одной большой перемены допускается после 2 и 3 уроков устанавливать две перемены по 20 минут каждая.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Рекомендуется организовывать перемены на открытом воздухе. С этой целью при проведении ежедневной динамической паузы рекомендуется увеличить продолжительность большой перемены до 45 минут, из которых не менее 30 минут отводится на организацию двигательно-активных видов деятельности обучающихся на спортплощадке учреждения, в спортивном зале или в рекреациях.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10.13. Перерыв между сменами должен составлять не менее 30 минут для проведения влажной уборки в помещениях и их проветривания, в случае неблагополучной эпидемиологической ситуации для проведения дезинфекционной обработки перерыв увеличивают до 60 минут.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10.14. Использование в учебном процессе инновационных образовательных программ и технологий, расписаний занятий, режимов обучения возможно при отсутствии их неблагоприятного влияния на функциональное состояние и здоровье обучающихся.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10.15. </w:t>
      </w:r>
      <w:proofErr w:type="gramStart"/>
      <w:r w:rsidRPr="00911C62">
        <w:rPr>
          <w:rFonts w:ascii="Arial" w:hAnsi="Arial" w:cs="Arial"/>
          <w:sz w:val="20"/>
          <w:szCs w:val="20"/>
        </w:rPr>
        <w:t>В малокомплектных сельских организациях, осуществляющих образовательную деятельность в зависимости от конкретных условий, числа обучающихся, их возрастных особенностей допускается формирование классов-комплектов из обучающихся начального общего образования.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Оптимальным при этом является раздельное обучение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разного возраста начального общего образования.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87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объединении обучающихся начального общего образования в класс-комплект оптимальным является создание его из двух классов: 1 и 3 классов (1 + 3), 2 и 3 классов (2 + 3), 2 и 4 классов (2 + 4). Для предупреждения утомления обучающихся необходимо сокращать продолжительность совмещенных (особенно 4-х и 5-х) уроков на 5 - 10 мин. (кроме урока физической культуры). Наполняемость классов-комплектов должна соответствовать таблице 4.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88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911C62" w:rsidRPr="00911C6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4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Наполняемость классов-комплектов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05"/>
        <w:gridCol w:w="6105"/>
      </w:tblGrid>
      <w:tr w:rsidR="00911C62" w:rsidRPr="00911C62"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Классы, объединяемые в класс-комплект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proofErr w:type="gramStart"/>
            <w:r w:rsidRPr="00911C62">
              <w:rPr>
                <w:rFonts w:ascii="Arial" w:hAnsi="Arial" w:cs="Arial"/>
                <w:sz w:val="20"/>
                <w:szCs w:val="20"/>
              </w:rPr>
              <w:t>обучающихся</w:t>
            </w:r>
            <w:proofErr w:type="gramEnd"/>
            <w:r w:rsidRPr="00911C62">
              <w:rPr>
                <w:rFonts w:ascii="Arial" w:hAnsi="Arial" w:cs="Arial"/>
                <w:sz w:val="20"/>
                <w:szCs w:val="20"/>
              </w:rPr>
              <w:t xml:space="preserve"> в классе-комплекте</w:t>
            </w:r>
          </w:p>
        </w:tc>
      </w:tr>
      <w:tr w:rsidR="00911C62" w:rsidRPr="00911C62"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 + 3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8 - 10</w:t>
            </w:r>
          </w:p>
        </w:tc>
      </w:tr>
      <w:tr w:rsidR="00911C62" w:rsidRPr="00911C62"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 + 2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8 - 10</w:t>
            </w:r>
          </w:p>
        </w:tc>
      </w:tr>
      <w:tr w:rsidR="00911C62" w:rsidRPr="00911C62"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 + 4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8 - 10</w:t>
            </w:r>
          </w:p>
        </w:tc>
      </w:tr>
      <w:tr w:rsidR="00911C62" w:rsidRPr="00911C62"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 + 3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10 - 12</w:t>
            </w:r>
          </w:p>
        </w:tc>
      </w:tr>
      <w:tr w:rsidR="00911C62" w:rsidRPr="00911C62"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 + 4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10 - 15</w:t>
            </w:r>
          </w:p>
        </w:tc>
      </w:tr>
      <w:tr w:rsidR="00911C62" w:rsidRPr="00911C62"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 + 4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10 - 15</w:t>
            </w: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10.16. В классах компенсирующего обучения количество обучающихся не должно превышать 20 человек. Продолжительность уроков не должна превышать 40 минут. Коррекционно-развивающие занятия включаются в объем максимально допустимой недельной нагрузки, установленной для обучающегося каждого возраста.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Независимо от продолжительности учебной недели число уроков в день не должно быть более 5 в начальных классах (кроме первого класса) и более 6 уроков - в 5 - 11 классах.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предупреждения переутомления и сохранения оптимального уровня работоспособности организуют облегченный учебный день - четверг или пятница.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облегчения и сокращения периода адаптации к образовательной деятельности обучающихся компенсирующих классов следует обеспечить медико-психологической помощью, осуществляемой педагогами-психологами, врачами-педиатрами, учителями-логопедами, другими специально подготовленными педагогическими работниками, а также с применением информационно-коммуникационных технологий, наглядных пособий.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89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10.17. С целью профилактики утомления, нарушения осанки и </w:t>
      </w:r>
      <w:proofErr w:type="gramStart"/>
      <w:r w:rsidRPr="00911C62">
        <w:rPr>
          <w:rFonts w:ascii="Arial" w:hAnsi="Arial" w:cs="Arial"/>
          <w:sz w:val="20"/>
          <w:szCs w:val="20"/>
        </w:rPr>
        <w:t>зрения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обучающихся на уроках следует проводить физкультминутки и гимнастику для глаз (</w:t>
      </w:r>
      <w:hyperlink w:anchor="Par1329" w:history="1">
        <w:r w:rsidRPr="00911C62">
          <w:rPr>
            <w:rFonts w:ascii="Arial" w:hAnsi="Arial" w:cs="Arial"/>
            <w:color w:val="0000FF"/>
            <w:sz w:val="20"/>
            <w:szCs w:val="20"/>
          </w:rPr>
          <w:t>приложение 4</w:t>
        </w:r>
      </w:hyperlink>
      <w:r w:rsidRPr="00911C62">
        <w:rPr>
          <w:rFonts w:ascii="Arial" w:hAnsi="Arial" w:cs="Arial"/>
          <w:sz w:val="20"/>
          <w:szCs w:val="20"/>
        </w:rPr>
        <w:t xml:space="preserve"> и </w:t>
      </w:r>
      <w:hyperlink w:anchor="Par1367" w:history="1">
        <w:r w:rsidRPr="00911C62">
          <w:rPr>
            <w:rFonts w:ascii="Arial" w:hAnsi="Arial" w:cs="Arial"/>
            <w:color w:val="0000FF"/>
            <w:sz w:val="20"/>
            <w:szCs w:val="20"/>
          </w:rPr>
          <w:t>приложение 5</w:t>
        </w:r>
      </w:hyperlink>
      <w:r w:rsidRPr="00911C62">
        <w:rPr>
          <w:rFonts w:ascii="Arial" w:hAnsi="Arial" w:cs="Arial"/>
          <w:sz w:val="20"/>
          <w:szCs w:val="20"/>
        </w:rPr>
        <w:t xml:space="preserve"> настоящих санитарных правил).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10.18. Необходимо чередовать во время урока различные виды учебной деятельности (за исключением контрольных работ). Средняя непрерывная продолжительность различных видов учебной деятельности обучающихся (чтение с бумажного носителя, письмо, слушание, опрос и т.п.) в 1 - 4 классах не должна превышать 7 - 10 минут, в 5 - 11 классах - 10 - 15 минут. Расстояние от глаз до тетради или книги должно составлять не менее 25 - 35 см у обучающихся 1 - 4 классов и не менее 30 - 45 см - у обучающихся 5 - 11 классов.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Продолжительность непрерывного использования в образовательной деятельности технических средств обучения устанавливается согласно таблице 5.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90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5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 xml:space="preserve">Продолжительность непрерывного применения </w:t>
      </w:r>
      <w:proofErr w:type="gramStart"/>
      <w:r w:rsidRPr="00911C62">
        <w:rPr>
          <w:rFonts w:ascii="Arial" w:hAnsi="Arial" w:cs="Arial"/>
          <w:sz w:val="20"/>
          <w:szCs w:val="20"/>
        </w:rPr>
        <w:t>технических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средств обучения на уроках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2310"/>
        <w:gridCol w:w="1980"/>
        <w:gridCol w:w="2475"/>
        <w:gridCol w:w="1650"/>
        <w:gridCol w:w="1320"/>
        <w:gridCol w:w="1320"/>
      </w:tblGrid>
      <w:tr w:rsidR="00911C62" w:rsidRPr="00911C62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Классы</w:t>
            </w:r>
          </w:p>
        </w:tc>
        <w:tc>
          <w:tcPr>
            <w:tcW w:w="9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Непрерывная длительность (мин.), не более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просмотр статических изображений на учебных досках и экранах отраженного свечения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просмотр телепередач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Просмотр динамических изображений на экранах отраженного свечения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работа с изображением на индивидуальном мониторе компьютера и клавиатурой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прослушивание аудиозаписи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прослушивание аудиозаписи в наушниках</w:t>
            </w:r>
          </w:p>
        </w:tc>
      </w:tr>
      <w:tr w:rsidR="00911C62" w:rsidRPr="00911C62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1 - 2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11C62" w:rsidRPr="00911C62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3 - 4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11C62" w:rsidRPr="00911C62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5 - 7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11C62" w:rsidRPr="00911C62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8 - 11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911C62" w:rsidRPr="00911C62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 xml:space="preserve">(в ред. Изменений </w:t>
      </w:r>
      <w:hyperlink r:id="rId191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После использования технических средств обучения, связанных со зрительной нагрузкой, необходимо проводить комплекс упражнений для профилактики утомления глаз </w:t>
      </w:r>
      <w:hyperlink w:anchor="Par1367" w:history="1">
        <w:r w:rsidRPr="00911C62">
          <w:rPr>
            <w:rFonts w:ascii="Arial" w:hAnsi="Arial" w:cs="Arial"/>
            <w:color w:val="0000FF"/>
            <w:sz w:val="20"/>
            <w:szCs w:val="20"/>
          </w:rPr>
          <w:t>(приложение 5)</w:t>
        </w:r>
      </w:hyperlink>
      <w:r w:rsidRPr="00911C62">
        <w:rPr>
          <w:rFonts w:ascii="Arial" w:hAnsi="Arial" w:cs="Arial"/>
          <w:sz w:val="20"/>
          <w:szCs w:val="20"/>
        </w:rPr>
        <w:t xml:space="preserve">, а в конце урока - физические упражнения для профилактики общего утомления </w:t>
      </w:r>
      <w:hyperlink w:anchor="Par1329" w:history="1">
        <w:r w:rsidRPr="00911C62">
          <w:rPr>
            <w:rFonts w:ascii="Arial" w:hAnsi="Arial" w:cs="Arial"/>
            <w:color w:val="0000FF"/>
            <w:sz w:val="20"/>
            <w:szCs w:val="20"/>
          </w:rPr>
          <w:t>(приложение 4)</w:t>
        </w:r>
      </w:hyperlink>
      <w:r w:rsidRPr="00911C62">
        <w:rPr>
          <w:rFonts w:ascii="Arial" w:hAnsi="Arial" w:cs="Arial"/>
          <w:sz w:val="20"/>
          <w:szCs w:val="20"/>
        </w:rPr>
        <w:t>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Продолжительность непрерывного использования компьютера с жидкокристаллическим монитором на уроках составляет: для учащихся 1 - 2-х классов - не более 20 минут, для учащихся 3 - 4 классов - не более 25 минут, для учащихся 5 - 6 классов - не более 30 минут, для учащихся 7 - 11 классов - 35 минут.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192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Непрерывная продолжительность работы обучающихся непосредственно с интерактивной доской на уроках в 1 - 4 классах не должна превышать 5 минут, в 5 - 11 классах - 10 минут. Суммарная продолжительность использования интерактивной доски на уроках в 1 - 2 классах составляет не более 25 минут, 3 - 4 классах и старше - не более 30 минут при соблюдении гигиенически рациональной организации урока (оптимальная смена видов деятельности, плотность уроков 60 - 80%, физкультминутки, </w:t>
      </w:r>
      <w:proofErr w:type="spellStart"/>
      <w:r w:rsidRPr="00911C62">
        <w:rPr>
          <w:rFonts w:ascii="Arial" w:hAnsi="Arial" w:cs="Arial"/>
          <w:sz w:val="20"/>
          <w:szCs w:val="20"/>
        </w:rPr>
        <w:t>офтальмотренаж</w:t>
      </w:r>
      <w:proofErr w:type="spellEnd"/>
      <w:r w:rsidRPr="00911C62">
        <w:rPr>
          <w:rFonts w:ascii="Arial" w:hAnsi="Arial" w:cs="Arial"/>
          <w:sz w:val="20"/>
          <w:szCs w:val="20"/>
        </w:rPr>
        <w:t>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а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бзац введен Изменениями </w:t>
      </w:r>
      <w:hyperlink r:id="rId193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 целью профилактики утомления обучающихся не допускается использование на одном уроке более двух видов электронных средств обучения.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(абзац введен Изменениями </w:t>
      </w:r>
      <w:hyperlink r:id="rId194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10.19. Режим обучения и организации работы кабинетов с использованием компьютерной техники должен соответствовать гигиеническим </w:t>
      </w:r>
      <w:hyperlink r:id="rId195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911C62">
        <w:rPr>
          <w:rFonts w:ascii="Arial" w:hAnsi="Arial" w:cs="Arial"/>
          <w:sz w:val="20"/>
          <w:szCs w:val="20"/>
        </w:rPr>
        <w:t xml:space="preserve"> к персональным электронно-вычислительным машинам и организации работы на них.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10.20. Для удовлетворения биологической потребности в движении независимо от возраста обучающихся рекомендуется проводить не менее 3-х учебных занятий физической культурой (в урочной и внеурочной форме) в неделю, предусмотренных в объеме общей недельной нагрузки. Заменять учебные занятия физической культурой другими предметами не допускается.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10.20 в ред. Изменений </w:t>
      </w:r>
      <w:hyperlink r:id="rId196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10.21. Для увеличения двигательной активности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рекомендуется в учебные планы для обучающихся включать предметы двигательно-активного характера (хореография, ритмика, современные и бальные танцы, обучение традиционным и национальным спортивным играм).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10.22. </w:t>
      </w:r>
      <w:proofErr w:type="gramStart"/>
      <w:r w:rsidRPr="00911C62">
        <w:rPr>
          <w:rFonts w:ascii="Arial" w:hAnsi="Arial" w:cs="Arial"/>
          <w:sz w:val="20"/>
          <w:szCs w:val="20"/>
        </w:rPr>
        <w:t>Двигательная активность обучающихся, помимо уроков физической культуры, в образовательной деятельности может обеспечиваться за счет: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197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физкультминуток в соответствии с рекомендуемым комплексом упражнений </w:t>
      </w:r>
      <w:hyperlink w:anchor="Par1329" w:history="1">
        <w:r w:rsidRPr="00911C62">
          <w:rPr>
            <w:rFonts w:ascii="Arial" w:hAnsi="Arial" w:cs="Arial"/>
            <w:color w:val="0000FF"/>
            <w:sz w:val="20"/>
            <w:szCs w:val="20"/>
          </w:rPr>
          <w:t>(приложение 4)</w:t>
        </w:r>
      </w:hyperlink>
      <w:r w:rsidRPr="00911C62">
        <w:rPr>
          <w:rFonts w:ascii="Arial" w:hAnsi="Arial" w:cs="Arial"/>
          <w:sz w:val="20"/>
          <w:szCs w:val="20"/>
        </w:rPr>
        <w:t>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организованных подвижных игр на переменах;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спортивного часа для детей, посещающих группу продленного дня;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внеклассных спортивных занятий и соревнований, общешкольных спортивных мероприятий, дней здоровья;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самостоятельных занятий физической культурой в секциях и клубах.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10.23. Спортивные нагрузки на занятиях физической культурой, соревнованиях, внеурочных занятиях спортивного профиля, при проведении динамического или спортивного часа должны соответствовать возрасту, состоянию здоровья и физической подготовленности обучающихся, а также метеоусловиям (если они организованы на открытом воздухе).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Распределение обучающихся на основную, подготовительную и специальную группы, для участия в физкультурно-оздоровительных и спортивно-массовых мероприятиях, проводит врач с учетом их состояния здоровья (или на основании справок об их здоровье).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Обучающимся основной физкультурной группы разрешается участие во всех физкультурно-оздоровительных мероприятиях в соответствии с их возрастом.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С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обучающимися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подготовительной и специальной групп физкультурно-оздоровительную работу следует проводить с учетом заключения врача.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Обучающиеся, отнесенные по состоянию здоровья к подготовительной и специальной группам, занимаются физической культурой со снижением физической нагрузки.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Уроки физической культуры целесообразно проводить на открытом воздухе. Возможность проведения занятий физической культурой на открытом воздухе, а также подвижных игр определяется по совокупности </w:t>
      </w:r>
      <w:r w:rsidRPr="00911C62">
        <w:rPr>
          <w:rFonts w:ascii="Arial" w:hAnsi="Arial" w:cs="Arial"/>
          <w:sz w:val="20"/>
          <w:szCs w:val="20"/>
        </w:rPr>
        <w:lastRenderedPageBreak/>
        <w:t xml:space="preserve">показателей метеоусловий (температуры, относительной влажности и скорости движения воздуха) по климатическим зонам </w:t>
      </w:r>
      <w:hyperlink w:anchor="Par1451" w:history="1">
        <w:r w:rsidRPr="00911C62">
          <w:rPr>
            <w:rFonts w:ascii="Arial" w:hAnsi="Arial" w:cs="Arial"/>
            <w:color w:val="0000FF"/>
            <w:sz w:val="20"/>
            <w:szCs w:val="20"/>
          </w:rPr>
          <w:t>(Приложение 7)</w:t>
        </w:r>
      </w:hyperlink>
      <w:r w:rsidRPr="00911C62">
        <w:rPr>
          <w:rFonts w:ascii="Arial" w:hAnsi="Arial" w:cs="Arial"/>
          <w:sz w:val="20"/>
          <w:szCs w:val="20"/>
        </w:rPr>
        <w:t>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дождливые, ветреные и морозные дни занятия физической культурой проводят в зале.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10.24. Моторная плотность занятий физической культурой должна составлять не менее 70%.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К тестированию физической подготовленности, участию в соревнованиях и туристских походах обучающихся допускают с разрешения медицинского работника. Его присутствие на спортивных соревнованиях и на занятиях в плавательных бассейнах обязательно.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10.25. На занятиях трудом, предусмотренных образовательной программой, следует чередовать различные по характеру задания. Не следует на уроке выполнять один вид деятельности на протяжении всего времени самостоятельной работы.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10.26. Все работы в мастерских и кабинетах домоводства обучающиеся выполняют в специальной одежде (халат, фартук, берет, косынка). При выполнении работ, создающих угрозу повреждения глаз, следует использовать защитные очки.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10.27. При организации практики и занятий общественно полезным трудом обучающихся, предусмотренных образовательной программой, связанных с большой физической нагрузкой (переноска и передвижение тяжестей), необходимо руководствоваться санитарно-эпидемиологическими </w:t>
      </w:r>
      <w:hyperlink r:id="rId198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безопасности условий труда работников, не достигших 18-летнего возраста.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Не допускается привлекать обучающихся к </w:t>
      </w:r>
      <w:hyperlink r:id="rId199" w:history="1">
        <w:r w:rsidRPr="00911C62">
          <w:rPr>
            <w:rFonts w:ascii="Arial" w:hAnsi="Arial" w:cs="Arial"/>
            <w:color w:val="0000FF"/>
            <w:sz w:val="20"/>
            <w:szCs w:val="20"/>
          </w:rPr>
          <w:t>работам</w:t>
        </w:r>
      </w:hyperlink>
      <w:r w:rsidRPr="00911C62">
        <w:rPr>
          <w:rFonts w:ascii="Arial" w:hAnsi="Arial" w:cs="Arial"/>
          <w:sz w:val="20"/>
          <w:szCs w:val="20"/>
        </w:rPr>
        <w:t xml:space="preserve"> с вредными или опасными условиями труда, при выполнении которых запрещается применение труда лиц моложе 18-ти лет, а также к уборке санитарных узлов и мест общего пользования, мытью окон и светильников, уборке снега с крыш и другим аналогичным работам.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Для проведения сельскохозяйственных работ (практики) в районах II климатического пояса следует отводить преимущественно первую половину дня, а в районах III климатической пояса - вторую половину дня (16 - 17 ч) и часы с наименьшей инсоляцией. Сельскохозяйственный инвентарь, используемый для работы, должен соответствовать росту и возрасту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. Допустимая продолжительность работ для обучающихся 12 - 13 лет составляет - 2 часа; для подростков 14 лет и старше - 3 часа. Через каждые 45 минут работы необходимо устраивать регламентированные 15-минутные перерывы для отдыха. Работа на участках и в помещениях, обработанных пестицидами и </w:t>
      </w:r>
      <w:proofErr w:type="spellStart"/>
      <w:r w:rsidRPr="00911C62">
        <w:rPr>
          <w:rFonts w:ascii="Arial" w:hAnsi="Arial" w:cs="Arial"/>
          <w:sz w:val="20"/>
          <w:szCs w:val="20"/>
        </w:rPr>
        <w:t>агрохимикатами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, допускается в сроки, установленные Государственным </w:t>
      </w:r>
      <w:hyperlink r:id="rId200" w:history="1">
        <w:r w:rsidRPr="00911C62">
          <w:rPr>
            <w:rFonts w:ascii="Arial" w:hAnsi="Arial" w:cs="Arial"/>
            <w:color w:val="0000FF"/>
            <w:sz w:val="20"/>
            <w:szCs w:val="20"/>
          </w:rPr>
          <w:t>Каталогом</w:t>
        </w:r>
      </w:hyperlink>
      <w:r w:rsidRPr="00911C62">
        <w:rPr>
          <w:rFonts w:ascii="Arial" w:hAnsi="Arial" w:cs="Arial"/>
          <w:sz w:val="20"/>
          <w:szCs w:val="20"/>
        </w:rPr>
        <w:t xml:space="preserve"> пестицидов и </w:t>
      </w:r>
      <w:proofErr w:type="spellStart"/>
      <w:r w:rsidRPr="00911C62">
        <w:rPr>
          <w:rFonts w:ascii="Arial" w:hAnsi="Arial" w:cs="Arial"/>
          <w:sz w:val="20"/>
          <w:szCs w:val="20"/>
        </w:rPr>
        <w:t>агрохимикатов</w:t>
      </w:r>
      <w:proofErr w:type="spellEnd"/>
      <w:r w:rsidRPr="00911C62">
        <w:rPr>
          <w:rFonts w:ascii="Arial" w:hAnsi="Arial" w:cs="Arial"/>
          <w:sz w:val="20"/>
          <w:szCs w:val="20"/>
        </w:rPr>
        <w:t>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При организации в межшкольных учебных комбинатах занятий по трудовому обучению и профессиональной подготовке в 5 - 11 классах, предусмотренных образовательной программой, обеспечивается соблюдение настоящих санитарных правил и санитарно-эпидемиологических </w:t>
      </w:r>
      <w:hyperlink r:id="rId201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требований</w:t>
        </w:r>
      </w:hyperlink>
      <w:r w:rsidRPr="00911C62">
        <w:rPr>
          <w:rFonts w:ascii="Arial" w:hAnsi="Arial" w:cs="Arial"/>
          <w:sz w:val="20"/>
          <w:szCs w:val="20"/>
        </w:rPr>
        <w:t xml:space="preserve"> к безопасности условий труда работников, не достигших 18-летнего возраста.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а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бзац введен Изменениями </w:t>
      </w:r>
      <w:hyperlink r:id="rId20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10.28. При организации групп продленного дня необходимо руководствоваться рекомендациями, изложенными в </w:t>
      </w:r>
      <w:hyperlink w:anchor="Par1382" w:history="1">
        <w:r w:rsidRPr="00911C62">
          <w:rPr>
            <w:rFonts w:ascii="Arial" w:hAnsi="Arial" w:cs="Arial"/>
            <w:color w:val="0000FF"/>
            <w:sz w:val="20"/>
            <w:szCs w:val="20"/>
          </w:rPr>
          <w:t>приложении 6</w:t>
        </w:r>
      </w:hyperlink>
      <w:r w:rsidRPr="00911C62">
        <w:rPr>
          <w:rFonts w:ascii="Arial" w:hAnsi="Arial" w:cs="Arial"/>
          <w:sz w:val="20"/>
          <w:szCs w:val="20"/>
        </w:rPr>
        <w:t xml:space="preserve"> настоящих санитарных правил.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10.29. Кружковая работа в группах продленного дня должна учитывать возрастные особенности обучающихся, обеспечивать баланс между двигательно-активными и статическими занятиями, и организована в соответствии с санитарно-эпидемиологическими </w:t>
      </w:r>
      <w:hyperlink r:id="rId203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учреждениям дополнительного образования детей.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10.30. Объем домашних заданий (по всем предметам) должен быть таким, чтобы затраты времени на его выполнение не превышали (в астрономических часах): во 2 - 3 классах - 1,5 ч, в 4 - 5 классах - 2 ч, в 6 - 8 классах - 2,5 ч, в 9 - 11 классах - до 3,5 ч.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10.31. При проведении итоговой аттестации не допускается проведение более одного экзамена в день. Перерыв между проведением экзаменов должен быть не менее 2-х дней. При продолжительности экзамена 4 и более часа необходима организация питания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>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10.32. Вес ежедневного комплекта учебников и письменных принадлежностей не должен превышать: для учащихся 1 - 2-х классов - более 1,5 кг, 3 - 4-х классов - более 2 кг, - 5 - 6-х - более 2,5 кг, 7 - 8-х - более 3,5 кг, 9 - 11-х - более 4,0 кг.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10.33. В целях профилактики нарушения осанки обучающихся рекомендуется для начальных классов иметь два комплекта учебников: один - для использования на уроках в общеобразовательной организации, второй - для приготовления домашних заданий.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0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XI. Требования к организации медицинского обслуживания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обучающихся и прохождению медицинских осмотров работниками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общеобразовательных организаций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0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11.1. Во всех общеобразовательных организациях должно быть организовано медицинское обслуживание учащихся.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06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11.2. Медицинские осмотры обучающихся в общеобразовательных организациях и воспитанников подразделений дошкольного образования следует организовывать и проводить в порядке, установленном федеральным органом исполнительной власти в области здравоохранения.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0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11.3. Обучающиеся допускаются к занятиям в общеобразовательной организации после перенесенного заболевания только при наличии справки врача-педиатра.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0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11.4. Во всех видах общеобразовательных организаций организуется работа по профилактике инфекционных и неинфекционных заболеваний.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0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11.5. С целью выявления педикулеза не реже 4 раз в год после каждых каникул и ежемесячно выборочно (четыре-пять классов) медицинскому персоналу необходимо проводить осмотры детей. Осмотры (волосистой части головы и одежды) проводят в хорошо освещенном помещении, используя лупу и частые гребни. После каждого осмотра гребень обдают крутым кипятком или протирают 70° раствором спирта.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11.6. При обнаружении чесотки и педикулеза обучающиеся на время проведения лечения отстраняются от посещения учреждения. Они могут быть допущены в общеобразовательную организацию только после завершения всего комплекса лечебно-профилактических мероприятий, подтвержденных справкой от врача.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1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Вопрос о профилактическом лечении лиц, бывших в контакте с больным чесоткой, решается врачом с учетом эпидемиологической обстановки. К указанному лечению привлекают тех, кто находился в тесном бытовом контакте, а также целые группы, классы, где зарегистрировано несколько случаев заболевания чесоткой, или там, где в процессе наблюдения за очагом выявляются новые больные. В организованных коллективах, где профилактическое лечение контактных лиц не проводилось, осмотр кожных покровов обучающихся осуществляют трижды с интервалом в 10 дней.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выявлении в учреждении чесотки проводят текущую дезинфекцию в соответствии с требованиями территориального органа, осуществляющего государственный санитарно-эпидемиологический надзор.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11.7. В классном журнале рекомендуется оформлять лист здоровья, в который для каждого обучающегося вносят сведения об антропометрических данных, группе здоровья, группе занятий физической культурой, состоянии здоровья, рекомендуемом размере учебной мебели, а также медицинские рекомендации.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11.8. Все работники общеобразовательной организации проходят предварительные и периодические медицинские осмотры, должны быть привиты в соответствии с </w:t>
      </w:r>
      <w:hyperlink r:id="rId211" w:history="1">
        <w:r w:rsidRPr="00911C62">
          <w:rPr>
            <w:rFonts w:ascii="Arial" w:hAnsi="Arial" w:cs="Arial"/>
            <w:color w:val="0000FF"/>
            <w:sz w:val="20"/>
            <w:szCs w:val="20"/>
          </w:rPr>
          <w:t>национальным календарем</w:t>
        </w:r>
      </w:hyperlink>
      <w:r w:rsidRPr="00911C62">
        <w:rPr>
          <w:rFonts w:ascii="Arial" w:hAnsi="Arial" w:cs="Arial"/>
          <w:sz w:val="20"/>
          <w:szCs w:val="20"/>
        </w:rPr>
        <w:t xml:space="preserve"> профилактических прививок. Каждый работник общеобразовательной организации должен иметь личную медицинскую книжку установленного </w:t>
      </w:r>
      <w:hyperlink r:id="rId212" w:history="1">
        <w:r w:rsidRPr="00911C62">
          <w:rPr>
            <w:rFonts w:ascii="Arial" w:hAnsi="Arial" w:cs="Arial"/>
            <w:color w:val="0000FF"/>
            <w:sz w:val="20"/>
            <w:szCs w:val="20"/>
          </w:rPr>
          <w:t>образца</w:t>
        </w:r>
      </w:hyperlink>
      <w:r w:rsidRPr="00911C62">
        <w:rPr>
          <w:rFonts w:ascii="Arial" w:hAnsi="Arial" w:cs="Arial"/>
          <w:sz w:val="20"/>
          <w:szCs w:val="20"/>
        </w:rPr>
        <w:t>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1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Работники, уклоняющиеся от прохождения медицинских осмотров, не допускаются к работе.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11.9. Должностные лица и работники общеобразовательных организаций, деятельность которых связана с воспитанием и обучением детей, при трудоустройстве проходят профессиональную гигиеническую подготовку и аттестацию и далее с периодичностью не реже одного раза в 2 года.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(п. 11.9 в ред. Изменений </w:t>
      </w:r>
      <w:hyperlink r:id="rId214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XII. Требования к санитарному содержанию территории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и помещений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 xml:space="preserve">12.1. Территория общеобразовательной организации должна содержаться в чистоте. Уборку территории проводят ежедневно до выхода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площадки. В жаркую, сухую погоду поверхности площадок и травяной покров рекомендуется поливать за 20 минут до начала прогулки и спортивных занятий. Зимой - площадки и пешеходные дорожки отчищать от снега и льда.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1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Мусор собирают в мусоросборники, которые должны плотно закрываться крышками, и при заполнении 2/3 их объема вывозят на полигоны твердых бытовых отходов в соответствии с договором на вывоз бытовых отходов. После освобождения контейнеры (мусоросборники) должны быть очищены и обработаны дезинфекционными (дезинсекционными) средствами, разрешенными в установленном порядке. Не допускается сжигание мусора на территории общеобразовательной организации, в том числе в мусоросборниках.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16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12.2. Ежегодно (весной) проводят декоративную обрезку кустарника, вырубку молодой поросли, сухих и низких веток. При наличии непосредственно перед окнами учебных помещений высоких деревьев, закрывающих </w:t>
      </w:r>
      <w:proofErr w:type="spellStart"/>
      <w:r w:rsidRPr="00911C62">
        <w:rPr>
          <w:rFonts w:ascii="Arial" w:hAnsi="Arial" w:cs="Arial"/>
          <w:sz w:val="20"/>
          <w:szCs w:val="20"/>
        </w:rPr>
        <w:t>светопроемы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и уменьшающих значения показателей естественной освещенности ниже нормируемых, проводят мероприятия по их вырубке или обрезке ветвей.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12.3. Все помещения общеобразовательной организации подлежат ежедневной влажной уборке с применением моющих средств.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1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Туалеты, столовые, вестибюли, рекреации подлежат влажной уборке после каждой перемены.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Уборку учебных и вспомогательных помещений проводят после окончания уроков, в отсутствие обучающихся, при открытых окнах или фрамугах. Если общеобразовательная организация работает в две смены, уборку проводят по окончании каждой смены: моют полы, протирают места скопления пыли (подоконники, радиаторы и др.)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1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Уборку помещений интерната при общеобразовательной организации проводят не реже 1 раза в сутки.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1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проведения уборки и дезинфекции в общеобразовательной организации и интернате при общеобразовательной организации используют моющие и дезинфицирующие средства, разрешенные в установленном порядке к применению в детских учреждениях, соблюдая инструкции по их применению.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2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Дезинфицирующие растворы для мытья полов готовят перед непосредственным применением в туалетных комнатах в отсутствие обучающихся.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12.4. Дезинфицирующие и моющие средства хранят в упаковке производителя, в соответствии с инструкцией, и в местах, недоступных </w:t>
      </w:r>
      <w:proofErr w:type="gramStart"/>
      <w:r w:rsidRPr="00911C62">
        <w:rPr>
          <w:rFonts w:ascii="Arial" w:hAnsi="Arial" w:cs="Arial"/>
          <w:sz w:val="20"/>
          <w:szCs w:val="20"/>
        </w:rPr>
        <w:t>для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обучающихся.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12.5. С целью предупреждения распространения инфекции при неблагополучной эпидемиологической ситуации в общеобразовательной организации проводят дополнительные противоэпидемические мероприятия, по предписаниям органов, уполномоченных осуществлять государственный санитарно-эпидемиологический надзор.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2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12.6. Не реже одного раза в месяц во всех видах помещений общеобразовательной организации и интерната при общеобразовательной организации проводится генеральная уборка.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2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Генеральная уборка техническим персоналом (без привлечения труда обучающихся) проводится с применением разрешенных моющих и дезинфицирующих средств.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Вытяжные вентиляционные решетки ежемесячно очищают от пыли.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12.7. В спальных помещениях общеобразовательной организации и интерната при общеобразовательной организации постельные принадлежности (матрацы, подушки, одеяла) следует проветривать непосредственно в спальнях при открытых окнах во время каждой генеральной уборки. Смена постельного белья и полотенец осуществляется по мере загрязнения, но не реже 1-го раза в неделю.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2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Перед началом учебного года постельные принадлежности подвергают обработке в дезинфекционной камере.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туалетных помещениях мыло, туалетная бумага и полотенца должны быть в наличии постоянно.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12.8. Ежедневную уборку туалетов, душевых, буфетов, помещений медицинского назначения проводят с использованием дезинфицирующих средств независимо от эпидемиологической ситуации. Санитарно- техническое оборудование подлежит ежедневному обеззараживанию. Ручки сливных бачков и ручки дверей моют теплой водой с мылом. Раковины, унитазы, сидения на унитазы чистят ершами или щетками, чистящими и дезинфицирующими средствами, разрешенными в установленном порядке.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12.9. В медицинском кабинете, помимо обеззараживания помещения и предметов обстановки, необходимо дезинфицировать медицинские инструменты в соответствии с указаниями по дезинфекции, </w:t>
      </w:r>
      <w:proofErr w:type="spellStart"/>
      <w:r w:rsidRPr="00911C62">
        <w:rPr>
          <w:rFonts w:ascii="Arial" w:hAnsi="Arial" w:cs="Arial"/>
          <w:sz w:val="20"/>
          <w:szCs w:val="20"/>
        </w:rPr>
        <w:t>предстерилизационной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очистке и стерилизации изделий медицинского назначения.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Предпочтение следует отдавать стерильным медицинским изделиям одноразового применения.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12.10. При образовании медицинских отходов, которые по степени эпидемиологической опасности относятся к потенциально опасным отходам, их обезвреживают и удаляют в соответствии с </w:t>
      </w:r>
      <w:hyperlink r:id="rId224" w:history="1">
        <w:r w:rsidRPr="00911C62">
          <w:rPr>
            <w:rFonts w:ascii="Arial" w:hAnsi="Arial" w:cs="Arial"/>
            <w:color w:val="0000FF"/>
            <w:sz w:val="20"/>
            <w:szCs w:val="20"/>
          </w:rPr>
          <w:t>правилами</w:t>
        </w:r>
      </w:hyperlink>
      <w:r w:rsidRPr="00911C62">
        <w:rPr>
          <w:rFonts w:ascii="Arial" w:hAnsi="Arial" w:cs="Arial"/>
          <w:sz w:val="20"/>
          <w:szCs w:val="20"/>
        </w:rPr>
        <w:t xml:space="preserve"> сбора, хранения, переработки, обезвреживания и удаления всех видов отходов лечебно-профилактических учреждений.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12.11. Уборочный инвентарь для уборки помещений должен быть промаркирован и закреплен за определенными помещениями.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Уборочный инвентарь для уборки санитарных узлов (ведра, тазы, швабры, ветошь) должен иметь сигнальную маркировку (красного цвета), использоваться по назначению и храниться отдельно от другого уборочного инвентаря.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12.12. По окончании уборки весь уборочный инвентарь промывают с использованием моющих средств, ополаскивают проточной водой и просушивают. Хранят уборочный инвентарь в отведенном для этих целей месте.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12.13. Санитарное содержание помещений и дезинфекционные мероприятия в подразделениях дошкольного образования проводятся в соответствии с санитарно-эпидемиологическими </w:t>
      </w:r>
      <w:hyperlink r:id="rId225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911C62">
        <w:rPr>
          <w:rFonts w:ascii="Arial" w:hAnsi="Arial" w:cs="Arial"/>
          <w:sz w:val="20"/>
          <w:szCs w:val="20"/>
        </w:rPr>
        <w:t xml:space="preserve"> к устройству, содержанию и организации режима работы дошкольных организаций.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12.14. Санитарное состояние помещений пищеблока следует поддерживать с учетом санитарно-эпидемических </w:t>
      </w:r>
      <w:hyperlink r:id="rId226" w:history="1">
        <w:r w:rsidRPr="00911C62">
          <w:rPr>
            <w:rFonts w:ascii="Arial" w:hAnsi="Arial" w:cs="Arial"/>
            <w:color w:val="0000FF"/>
            <w:sz w:val="20"/>
            <w:szCs w:val="20"/>
          </w:rPr>
          <w:t>требований</w:t>
        </w:r>
      </w:hyperlink>
      <w:r w:rsidRPr="00911C62">
        <w:rPr>
          <w:rFonts w:ascii="Arial" w:hAnsi="Arial" w:cs="Arial"/>
          <w:sz w:val="20"/>
          <w:szCs w:val="20"/>
        </w:rPr>
        <w:t xml:space="preserve"> к организации питания обучающихся в общеобразовательных организациях. При наличии бассейна уборка и дезинфекция помещений и оборудования проводится в соответствии с санитарными </w:t>
      </w:r>
      <w:hyperlink r:id="rId227" w:history="1">
        <w:r w:rsidRPr="00911C62">
          <w:rPr>
            <w:rFonts w:ascii="Arial" w:hAnsi="Arial" w:cs="Arial"/>
            <w:color w:val="0000FF"/>
            <w:sz w:val="20"/>
            <w:szCs w:val="20"/>
          </w:rPr>
          <w:t>правилами</w:t>
        </w:r>
      </w:hyperlink>
      <w:r w:rsidRPr="00911C62">
        <w:rPr>
          <w:rFonts w:ascii="Arial" w:hAnsi="Arial" w:cs="Arial"/>
          <w:sz w:val="20"/>
          <w:szCs w:val="20"/>
        </w:rPr>
        <w:t xml:space="preserve"> для плавательных бассейнов.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28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12.15. Спортивный инвентарь подлежит ежедневной обработке моющими средствами.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Спортивный инвентарь, размещенный в зале, протирают увлажненной ветошью, металлические части - сухой ветошью в конце каждой учебной смены. После каждого занятия спортзал проветривают не менее 10 минут. Спортивный ковер очищают ежедневно с использованием пылесоса, не менее 3-х раз в месяц проводят его влажную чистку с использованием моющего пылесоса. Спортивные маты ежедневно протирают мыльно-содовым раствором.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12.16. При наличии ковров и ковровых покрытий (в помещениях начальной общеобразовательной школы, групп продленного дня, интернате) их очищают пылесосом в ежедневном режиме, а также 1 раз в год подвергаются просушиванию и выколачиванию на свежем воздухе.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12.17. При появлении в учреждении синантропных насекомых и грызунов на территории общеобразовательной организации и во всех помещениях необходимо проводить дезинсекцию и дератизацию силами специализированных организаций в соответствии с нормативно-методическими документами.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2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С целью предупреждения </w:t>
      </w:r>
      <w:proofErr w:type="spellStart"/>
      <w:r w:rsidRPr="00911C62">
        <w:rPr>
          <w:rFonts w:ascii="Arial" w:hAnsi="Arial" w:cs="Arial"/>
          <w:sz w:val="20"/>
          <w:szCs w:val="20"/>
        </w:rPr>
        <w:t>выплода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мух и уничтожения их на фазе развития один раз в 5 - 10 дней надворные туалеты обрабатывают разрешенными дезинфицирующими средствами в соответствии с нормативно-методическими документами по борьбе с мухами.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XIII. Требования к соблюдению санитарных правил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13.1. Руководитель общеобразовательной организации является ответственным лицом за организацию и полноту выполнения настоящих санитарных правил, в том числе обеспечивает: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30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- наличие в учреждении настоящих санитарных правил и доведение их содержания до работников учреждения;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выполнение требований санитарных правил всеми работниками учреждения;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необходимые условия для соблюдения санитарных правил;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наличие медицинских книжек на каждого работника и своевременное прохождение ими периодических медицинских обследований;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организацию мероприятий по дезинфекции, дезинсекции и дератизации;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наличие аптечек для оказания первой медицинской помощи и их своевременное пополнение.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13.2. Медицинский персонал общеобразовательной организации осуществляет повседневный </w:t>
      </w:r>
      <w:proofErr w:type="gramStart"/>
      <w:r w:rsidRPr="00911C62">
        <w:rPr>
          <w:rFonts w:ascii="Arial" w:hAnsi="Arial" w:cs="Arial"/>
          <w:sz w:val="20"/>
          <w:szCs w:val="20"/>
        </w:rPr>
        <w:t>контроль за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соблюдением требований санитарных правил.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3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Приложение 1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911C62">
        <w:rPr>
          <w:rFonts w:ascii="Arial" w:hAnsi="Arial" w:cs="Arial"/>
          <w:sz w:val="20"/>
          <w:szCs w:val="20"/>
        </w:rPr>
        <w:t>СанПиН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2.4.2.2821-10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3" w:name="Par900"/>
      <w:bookmarkEnd w:id="3"/>
      <w:r w:rsidRPr="00911C62">
        <w:rPr>
          <w:rFonts w:ascii="Arial" w:hAnsi="Arial" w:cs="Arial"/>
          <w:sz w:val="20"/>
          <w:szCs w:val="20"/>
        </w:rPr>
        <w:t>РЕКОМЕНДАЦИИ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 ВОСПИТАНИЮ И ФОРМИРОВАНИЮ ПРАВИЛЬНОЙ РАБОЧЕЙ ПОЗЫ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У ОБУЧАЮЩИХСЯ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32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целях формирования правильной осанки и сохранения здоровья необходимо с первых дней обучения в общеобразовательной организации воспитывать и формировать правильную рабочую позу обучающихся за школьной партой. Для этого необходимо посвятить специальный урок в первых классах.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3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Для формирования правильной осанки необходимо обеспечить рабочее место для обучающегося мебелью в соответствии с его ростом; приучить его сохранять во время учебных занятий правильную рабочую позу, которая наименее утомительна: сидеть глубоко на стуле, ровно держать корпус и голову; ноги должны быть согнуты в тазобедренном и коленном суставах, ступни опираться на пол, предплечья свободно лежать на столе.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размещении обучающегося за рабочим столом стул задвигается под стол так, чтобы при опоре на спинку между грудью и столом помещалась его ладонь.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рационального подбора мебели с целью профилактики нарушений костно-мышечной системы рекомендуется все учебные помещения и кабинеты оснащать ростовыми линейками.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Учитель объясняет обучающимся, как надо держать голову, плечи, руки и подчеркивает, что нельзя опираться грудью о край парты (стола); расстояние от глаз до книги или тетради должно равняться длине предплечья от локтя до конца пальцев. Руки лежат свободно, не прижимаясь к столу, на тетради лежит правая рука и пальцы левой. Обе ноги всей ступней опираются на пол.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При овладении навыками письма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обучающийся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опирается о спинку парты (стула) поясницей, при объяснении учителя - сидит более свободно, опирается о спинку парты (стула) не только крестцово-поясничной, но и подлопаточной частью спины. Учитель после объяснения и показа правильной посадки за партой просит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всего класса сесть правильно и, обходя класс, поправляет в случае необходимости.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В учебном кабинете следует поместить таблицу "Правильно сиди при письме", чтобы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обучающиеся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всегда имели ее перед глазами. Вместе с тем, обучающимся необходимо показать таблицы, демонстрирующие дефекты в осанке, возникающие в результате неправильной посадки. Выработка определенного навыка достигается не только объяснением, подкрепленным показом, а и систематическим повторением. Для выработки навыка правильной посадки педагогический работник должен повседневно контролировать правильность позы обучающихся во время занятий.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lastRenderedPageBreak/>
        <w:t>Роль учителя в воспитании у обучающихся правильной посадки особенно велика в течение первых трех-четырех лет обучения в общеобразовательной организации, когда у них формируется этот навык, а также и в последующие годы обучения.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3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Учитель, при сотрудничестве с родителями, может дать рекомендации по выбору ранца для учебников и школьных принадлежностей: вес ранца без учебников для учащихся 1 - 4 классов должен быть не более 700 г. При этом ранец должен иметь широкие лямки (4 - 4,5 см) и достаточную </w:t>
      </w:r>
      <w:proofErr w:type="spellStart"/>
      <w:r w:rsidRPr="00911C62">
        <w:rPr>
          <w:rFonts w:ascii="Arial" w:hAnsi="Arial" w:cs="Arial"/>
          <w:sz w:val="20"/>
          <w:szCs w:val="20"/>
        </w:rPr>
        <w:t>формоустойчивость</w:t>
      </w:r>
      <w:proofErr w:type="spellEnd"/>
      <w:r w:rsidRPr="00911C62">
        <w:rPr>
          <w:rFonts w:ascii="Arial" w:hAnsi="Arial" w:cs="Arial"/>
          <w:sz w:val="20"/>
          <w:szCs w:val="20"/>
        </w:rPr>
        <w:t>, обеспечивающую его плотное прилегание к спине обучающегося и равномерное распределение веса.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Материал для изготовления ранцев должен быть легким, прочным, с водоотталкивающим покрытием, удобным для чистки.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911C62" w:rsidRPr="00911C6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Приложение 2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911C62">
        <w:rPr>
          <w:rFonts w:ascii="Arial" w:hAnsi="Arial" w:cs="Arial"/>
          <w:sz w:val="20"/>
          <w:szCs w:val="20"/>
        </w:rPr>
        <w:t>СанПиН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2.4.2.2821-10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4" w:name="Par926"/>
      <w:bookmarkEnd w:id="4"/>
      <w:r w:rsidRPr="00911C62">
        <w:rPr>
          <w:rFonts w:ascii="Arial" w:hAnsi="Arial" w:cs="Arial"/>
          <w:sz w:val="20"/>
          <w:szCs w:val="20"/>
        </w:rPr>
        <w:t>РАЗМЕРЫ ИНСТРУМЕНТОВ И ИНВЕНТАРЯ,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ИСПОЛЬЗУЕМОГО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ПРИ ТРУДОВОМ ОБУЧЕНИИ И ОРГАНИЗАЦИИ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ОБЩЕСТВЕННО ПОЛЕЗНОГО ТРУДА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1. Размеры некоторых столярных и слесарных инструментов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40"/>
        <w:gridCol w:w="2310"/>
        <w:gridCol w:w="3960"/>
      </w:tblGrid>
      <w:tr w:rsidR="00911C62" w:rsidRPr="00911C62"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Инструменты</w:t>
            </w:r>
          </w:p>
        </w:tc>
        <w:tc>
          <w:tcPr>
            <w:tcW w:w="6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Возраст </w:t>
            </w:r>
            <w:proofErr w:type="gramStart"/>
            <w:r w:rsidRPr="00911C62">
              <w:rPr>
                <w:rFonts w:ascii="Arial" w:hAnsi="Arial" w:cs="Arial"/>
                <w:sz w:val="20"/>
                <w:szCs w:val="20"/>
              </w:rPr>
              <w:t>обучающихся</w:t>
            </w:r>
            <w:proofErr w:type="gramEnd"/>
          </w:p>
        </w:tc>
      </w:tr>
      <w:tr w:rsidR="00911C62" w:rsidRPr="00911C62"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10 - 12 лет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13 - 15 лет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Ножовка столярная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полотна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280 - 300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320 - 350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шаг зубьев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ручки (форма призмы)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ширина со стороны полотна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13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15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ширина со стороны ладони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24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ширина со стороны боковой грани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29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31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Шерхебель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колодки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220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ширина колодки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38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45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железки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140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180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ширина железки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Рубанок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lastRenderedPageBreak/>
              <w:t>длина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210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244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ширина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48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56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металлической колодки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220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ширина металлической колодки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47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52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железки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140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180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ширина железки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30 - 40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Молоток столярный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Масса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200 г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300 г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сечение ручки в месте хвата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26 </w:t>
            </w:r>
            <w:proofErr w:type="spellStart"/>
            <w:r w:rsidRPr="00911C62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911C62">
              <w:rPr>
                <w:rFonts w:ascii="Arial" w:hAnsi="Arial" w:cs="Arial"/>
                <w:sz w:val="20"/>
                <w:szCs w:val="20"/>
              </w:rPr>
              <w:t xml:space="preserve"> 20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28 </w:t>
            </w:r>
            <w:proofErr w:type="spellStart"/>
            <w:r w:rsidRPr="00911C62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911C62">
              <w:rPr>
                <w:rFonts w:ascii="Arial" w:hAnsi="Arial" w:cs="Arial"/>
                <w:sz w:val="20"/>
                <w:szCs w:val="20"/>
              </w:rPr>
              <w:t xml:space="preserve"> 22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Рашпиль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общая длина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ручки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112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диаметр наиболее толстой части брюшка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31,5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34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Клещи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общая длина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рычагов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125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150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расстояние между внешними сторонами рычагов в месте хвата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27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27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Напильники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общая длина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200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250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ручки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112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диаметр наиболее толстой части брюшка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31,5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34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Ножовка слесарная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lastRenderedPageBreak/>
              <w:t>длина полотна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275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ручки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диаметр наиболее толстой части брюшка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34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Молоток слесарный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Масса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300 г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400 г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280 - 300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300 - 320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сечение ручки в месте хвата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26 </w:t>
            </w:r>
            <w:proofErr w:type="spellStart"/>
            <w:r w:rsidRPr="00911C62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911C62">
              <w:rPr>
                <w:rFonts w:ascii="Arial" w:hAnsi="Arial" w:cs="Arial"/>
                <w:sz w:val="20"/>
                <w:szCs w:val="20"/>
              </w:rPr>
              <w:t xml:space="preserve"> 20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28 </w:t>
            </w:r>
            <w:proofErr w:type="spellStart"/>
            <w:r w:rsidRPr="00911C62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911C62">
              <w:rPr>
                <w:rFonts w:ascii="Arial" w:hAnsi="Arial" w:cs="Arial"/>
                <w:sz w:val="20"/>
                <w:szCs w:val="20"/>
              </w:rPr>
              <w:t xml:space="preserve"> 22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Ножницы по металлу</w:t>
            </w:r>
          </w:p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Длина режущей части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60 мм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60 мм</w:t>
            </w:r>
          </w:p>
        </w:tc>
      </w:tr>
      <w:tr w:rsidR="00911C62" w:rsidRPr="00911C6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911C62" w:rsidRPr="00911C62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2. Объем ведер и леек: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детей 8 - 10 лет - не более 3 литров;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детей 11 - 12 лет - не более 4 литров;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детей 13 - 14 лет - не более 6 литров;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детей 15 - 16 лет - не более 8 литров.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Приложение 3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911C62">
        <w:rPr>
          <w:rFonts w:ascii="Arial" w:hAnsi="Arial" w:cs="Arial"/>
          <w:sz w:val="20"/>
          <w:szCs w:val="20"/>
        </w:rPr>
        <w:t>СанПиН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2.4.2.2821-10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5" w:name="Par1084"/>
      <w:bookmarkEnd w:id="5"/>
      <w:r w:rsidRPr="00911C62">
        <w:rPr>
          <w:rFonts w:ascii="Arial" w:hAnsi="Arial" w:cs="Arial"/>
          <w:sz w:val="20"/>
          <w:szCs w:val="20"/>
        </w:rPr>
        <w:t>ГИГИЕНИЧЕСКИЕ РЕКОМЕНДАЦИИ К РАСПИСАНИЮ УРОКОВ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</w:t>
      </w:r>
      <w:hyperlink r:id="rId235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Изменений 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Современными научными исследованиями установлено, что </w:t>
      </w:r>
      <w:proofErr w:type="spellStart"/>
      <w:r w:rsidRPr="00911C62">
        <w:rPr>
          <w:rFonts w:ascii="Arial" w:hAnsi="Arial" w:cs="Arial"/>
          <w:sz w:val="20"/>
          <w:szCs w:val="20"/>
        </w:rPr>
        <w:t>биоритмологический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оптимум умственной работоспособности у детей школьного возраста приходится на интервал 10 - 12 часов. В эти часы отмечается наибольшая эффективность усвоения материала при наименьших психофизиологических затратах организма.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Поэтому в расписании уроков для обучающихся начального общего образования основные предметы должны проводиться на 2 - 3-х уроках, а для обучающихся основного общего и среднего общего образования - на 2, 3, 4 уроках.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36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Неодинакова умственная работоспособность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обучающихся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в разные дни учебной недели. Ее уровень нарастает к середине недели и остается низким в начале (понедельник) и в конце (пятница) недели.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Поэтому 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(</w:t>
      </w:r>
      <w:hyperlink w:anchor="Par1101" w:history="1">
        <w:r w:rsidRPr="00911C62">
          <w:rPr>
            <w:rFonts w:ascii="Arial" w:hAnsi="Arial" w:cs="Arial"/>
            <w:color w:val="0000FF"/>
            <w:sz w:val="20"/>
            <w:szCs w:val="20"/>
          </w:rPr>
          <w:t>таблица 1</w:t>
        </w:r>
      </w:hyperlink>
      <w:r w:rsidRPr="00911C62">
        <w:rPr>
          <w:rFonts w:ascii="Arial" w:hAnsi="Arial" w:cs="Arial"/>
          <w:sz w:val="20"/>
          <w:szCs w:val="20"/>
        </w:rPr>
        <w:t xml:space="preserve">, </w:t>
      </w:r>
      <w:hyperlink w:anchor="Par1124" w:history="1">
        <w:r w:rsidRPr="00911C62">
          <w:rPr>
            <w:rFonts w:ascii="Arial" w:hAnsi="Arial" w:cs="Arial"/>
            <w:color w:val="0000FF"/>
            <w:sz w:val="20"/>
            <w:szCs w:val="20"/>
          </w:rPr>
          <w:t>2</w:t>
        </w:r>
      </w:hyperlink>
      <w:r w:rsidRPr="00911C62">
        <w:rPr>
          <w:rFonts w:ascii="Arial" w:hAnsi="Arial" w:cs="Arial"/>
          <w:sz w:val="20"/>
          <w:szCs w:val="20"/>
        </w:rPr>
        <w:t xml:space="preserve">, </w:t>
      </w:r>
      <w:hyperlink w:anchor="Par1287" w:history="1">
        <w:r w:rsidRPr="00911C62">
          <w:rPr>
            <w:rFonts w:ascii="Arial" w:hAnsi="Arial" w:cs="Arial"/>
            <w:color w:val="0000FF"/>
            <w:sz w:val="20"/>
            <w:szCs w:val="20"/>
          </w:rPr>
          <w:t>3</w:t>
        </w:r>
      </w:hyperlink>
      <w:r w:rsidRPr="00911C62">
        <w:rPr>
          <w:rFonts w:ascii="Arial" w:hAnsi="Arial" w:cs="Arial"/>
          <w:sz w:val="20"/>
          <w:szCs w:val="20"/>
        </w:rPr>
        <w:t xml:space="preserve"> настоящего приложения) либо со средним баллом и наименьшим баллом по шкале трудности, но в большем количестве, чем в остальные дни недели. Изложение нового материала, контрольные работы следует проводить на 2 - 4 уроках в середине учебной недели.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Предметы, требующие больших затрат времени на домашнюю подготовку, не должны группироваться в один день.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При составлении расписания уроков для обучающихся начальных, средних и старших классов необходимо пользоваться </w:t>
      </w:r>
      <w:hyperlink w:anchor="Par1101" w:history="1">
        <w:r w:rsidRPr="00911C62">
          <w:rPr>
            <w:rFonts w:ascii="Arial" w:hAnsi="Arial" w:cs="Arial"/>
            <w:color w:val="0000FF"/>
            <w:sz w:val="20"/>
            <w:szCs w:val="20"/>
          </w:rPr>
          <w:t>таблицами 1</w:t>
        </w:r>
      </w:hyperlink>
      <w:r w:rsidRPr="00911C62">
        <w:rPr>
          <w:rFonts w:ascii="Arial" w:hAnsi="Arial" w:cs="Arial"/>
          <w:sz w:val="20"/>
          <w:szCs w:val="20"/>
        </w:rPr>
        <w:t xml:space="preserve"> - </w:t>
      </w:r>
      <w:hyperlink w:anchor="Par1287" w:history="1">
        <w:r w:rsidRPr="00911C62">
          <w:rPr>
            <w:rFonts w:ascii="Arial" w:hAnsi="Arial" w:cs="Arial"/>
            <w:color w:val="0000FF"/>
            <w:sz w:val="20"/>
            <w:szCs w:val="20"/>
          </w:rPr>
          <w:t>3</w:t>
        </w:r>
      </w:hyperlink>
      <w:r w:rsidRPr="00911C62">
        <w:rPr>
          <w:rFonts w:ascii="Arial" w:hAnsi="Arial" w:cs="Arial"/>
          <w:sz w:val="20"/>
          <w:szCs w:val="20"/>
        </w:rPr>
        <w:t>, в которых трудность каждого учебного предмета ранжируется в баллах.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Занятия физической культурой рекомендуется предусматривать в числе последних уроков. После уроков физической культуры не проводятся уроки с письменными заданиями и контрольные работы.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правильно составленном расписании уроков наибольшее количество баллов за день по сумме всех предметов должно приходиться на вторник и (или) среду.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911C62" w:rsidRPr="00911C6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1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6" w:name="Par1101"/>
      <w:bookmarkEnd w:id="6"/>
      <w:r w:rsidRPr="00911C62">
        <w:rPr>
          <w:rFonts w:ascii="Arial" w:hAnsi="Arial" w:cs="Arial"/>
          <w:sz w:val="20"/>
          <w:szCs w:val="20"/>
        </w:rPr>
        <w:t>Шкала трудности предметов для 1 - 4 классов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65"/>
        <w:gridCol w:w="5445"/>
      </w:tblGrid>
      <w:tr w:rsidR="00911C62" w:rsidRPr="00911C62"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Общеобразовательные предметы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Количество баллов (ранг трудности)</w:t>
            </w:r>
          </w:p>
        </w:tc>
      </w:tr>
      <w:tr w:rsidR="00911C62" w:rsidRPr="00911C62"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Математика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11C62" w:rsidRPr="00911C62"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Русский (национальный, иностранный язык)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11C62" w:rsidRPr="00911C62"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Природоведение, информатика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11C62" w:rsidRPr="00911C62"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Русская (национальная) литература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11C62" w:rsidRPr="00911C62"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История (4 классов)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11C62" w:rsidRPr="00911C62"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Рисование и музыка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11C62" w:rsidRPr="00911C62"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Труд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11C62" w:rsidRPr="00911C62"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2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7" w:name="Par1124"/>
      <w:bookmarkEnd w:id="7"/>
      <w:r w:rsidRPr="00911C62">
        <w:rPr>
          <w:rFonts w:ascii="Arial" w:hAnsi="Arial" w:cs="Arial"/>
          <w:sz w:val="20"/>
          <w:szCs w:val="20"/>
        </w:rPr>
        <w:t>Шкала трудности учебных предметов, изучаемых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5 - 9 классах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85"/>
        <w:gridCol w:w="1485"/>
        <w:gridCol w:w="1485"/>
        <w:gridCol w:w="1485"/>
        <w:gridCol w:w="1485"/>
        <w:gridCol w:w="1485"/>
      </w:tblGrid>
      <w:tr w:rsidR="00911C62" w:rsidRPr="00911C62">
        <w:tc>
          <w:tcPr>
            <w:tcW w:w="4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Общеобразовательные предметы</w:t>
            </w:r>
          </w:p>
        </w:tc>
        <w:tc>
          <w:tcPr>
            <w:tcW w:w="7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Количество баллов (ранг трудности)</w:t>
            </w:r>
          </w:p>
        </w:tc>
      </w:tr>
      <w:tr w:rsidR="00911C62" w:rsidRPr="00911C62">
        <w:tc>
          <w:tcPr>
            <w:tcW w:w="4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 класс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 класс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 класс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 класс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 класс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Химия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Геометрия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Физика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Алгебра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Экономика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Черчение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lastRenderedPageBreak/>
              <w:t>Мировая художественная культура (МХК)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Биология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Математика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Иностранный язык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Русский язык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Краеведение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Природоведение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География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1C62">
              <w:rPr>
                <w:rFonts w:ascii="Arial" w:hAnsi="Arial" w:cs="Arial"/>
                <w:sz w:val="20"/>
                <w:szCs w:val="20"/>
              </w:rPr>
              <w:t>Граждановедение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История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Ритмика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Труд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Литература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ИЗО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Экология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Музыка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Информатика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11C62" w:rsidRPr="00911C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ОБЖ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3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8" w:name="Par1287"/>
      <w:bookmarkEnd w:id="8"/>
      <w:r w:rsidRPr="00911C62">
        <w:rPr>
          <w:rFonts w:ascii="Arial" w:hAnsi="Arial" w:cs="Arial"/>
          <w:sz w:val="20"/>
          <w:szCs w:val="20"/>
        </w:rPr>
        <w:t>Шкала трудности учебных предметов, изучаемых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10 - 11 классах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30"/>
        <w:gridCol w:w="2475"/>
        <w:gridCol w:w="3630"/>
        <w:gridCol w:w="2475"/>
      </w:tblGrid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Общеобразовательные предметы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Количество баллов (ранг трудности)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Общеобразовательные предметы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Количество баллов (ранг трудности)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Физика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Информатика,</w:t>
            </w:r>
          </w:p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Экономика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Геометрия, химия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История,</w:t>
            </w:r>
          </w:p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Обществознание,</w:t>
            </w:r>
          </w:p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МХК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Алгебра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Астрономия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Русский язык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География, Экология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Литература, иностранный язык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ОБЖ, Краеведение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11C62" w:rsidRPr="00911C62"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Биология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  <w:sectPr w:rsidR="00911C62" w:rsidRPr="00911C62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Приложение 4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911C62">
        <w:rPr>
          <w:rFonts w:ascii="Arial" w:hAnsi="Arial" w:cs="Arial"/>
          <w:sz w:val="20"/>
          <w:szCs w:val="20"/>
        </w:rPr>
        <w:t>СанПиН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2.4.2.2821-10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9" w:name="Par1329"/>
      <w:bookmarkEnd w:id="9"/>
      <w:r w:rsidRPr="00911C62">
        <w:rPr>
          <w:rFonts w:ascii="Arial" w:hAnsi="Arial" w:cs="Arial"/>
          <w:sz w:val="20"/>
          <w:szCs w:val="20"/>
        </w:rPr>
        <w:t>РЕКОМЕНДУЕМЫЙ КОМПЛЕКС УПРАЖНЕНИЙ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ФИЗКУЛЬТУРНЫХ МИНУТОК (ФМ)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</w:t>
      </w:r>
      <w:hyperlink r:id="rId237" w:history="1">
        <w:r w:rsidRPr="00911C62">
          <w:rPr>
            <w:rFonts w:ascii="Arial" w:hAnsi="Arial" w:cs="Arial"/>
            <w:color w:val="0000FF"/>
            <w:sz w:val="20"/>
            <w:szCs w:val="20"/>
          </w:rPr>
          <w:t>Изменений 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Учебные занятия, сочетающие в себе психическую, статическую, динамическую нагрузки на отдельные органы и системы и на весь организм в целом, требуют проведения на уроках физкультурных минуток (далее - ФМ) для снятия локального утомления и ФМ общего воздействия.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ФМ для улучшения мозгового кровообращения: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1. Исходное положение (далее - и.п.) - сидя на стуле. 1 - 2 - отвести голову назад и плавно наклонить назад, 3 - 4 - голову наклонить вперед, плечи не поднимать. Повторить 4 - 6 раз. Темп медленный.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2. И.п. - сидя, руки на поясе. 1 - поворот головы направо, 2 - и.п., 3 - поворот головы налево, 4 - и.п. Повторить 6 - 8 раз. Темп медленный.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 И.п. - стоя или сидя, руки на поясе. 1 - махом левую руку занести через правое плечо, голову повернуть налево. 2 - и.п., 3 - 4 - то же правой рукой. Повторить 4 - 6 раз. Темп медленный.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ФМ для снятия утомления с плечевого пояса и рук: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1. И.п. - стоя или сидя, руки на поясе. 1 - правую руку вперед, левую вверх. 2 - переменить положения рук. Повторить 3 - 4 раза, затем расслабленно опустить вниз и потрясти кистями, голову наклонить вперед. Темп средний.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2. И.п. - стоя или сидя, кисти тыльной стороной на поясе. 1 - 2 - свести локти вперед, голову наклонить вперед. 3 - 4 - локти назад, прогнуться. Повторить 6 - 8 раз, затем руки вниз и потрясти расслабленно. Темп медленный.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 И.п. - сидя, руки вверх. 1 - сжать кисти в кулак. 2 - разжать кисти. Повторить 6 - 8 раз, затем руки расслабленно опустить вниз и потрясти кистями. Темп средний.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ФМ для снятия утомления с туловища: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6 - 8 раз. Темп средний.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2. И.п. - стойка ноги врозь, руки за голову. 1 - 5 - круговые движения тазом в одну сторону. 4 - 6 - то же в другую сторону. 7 - 8 - руки вниз и расслабленно потрясти кистями. Повторить 4 - 6 раз. Темп средний.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 И.п. - стойка ноги врозь. 1 - 2 - наклон вперед, правая рука скользит вдоль ноги вниз, левая, сгибаясь, вдоль тела вверх. 3 - 4 - и.п., 5 - 8 - то же в другую сторону. Повторить 6 - 8 раз. Темп средний.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ФМ общего воздействия комплектуются из упражнений для разных групп мышц с учетом их напряжения в процессе деятельности.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Комплекс упражнений ФМ для обучающихся начального общего образования на уроках с элементами письма: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38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1. Упражнения для улучшения мозгового кровообращения. </w:t>
      </w:r>
      <w:proofErr w:type="gramStart"/>
      <w:r w:rsidRPr="00911C62">
        <w:rPr>
          <w:rFonts w:ascii="Arial" w:hAnsi="Arial" w:cs="Arial"/>
          <w:sz w:val="20"/>
          <w:szCs w:val="20"/>
        </w:rPr>
        <w:t>И.п. - сидя, руки на поясе. 1 - поворот головы направо, 2 - и.п., 3 - поворот головы налево, 4 - и.п., 5 - плавно наклонить голову назад, 6 - и.п., 7 - голову наклонить вперед.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Повторить 4 - 6 раз. Темп медленный.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2. Упражнения для снятия утомления с мелких мышц кисти. И.п. </w:t>
      </w:r>
      <w:proofErr w:type="gramStart"/>
      <w:r w:rsidRPr="00911C62">
        <w:rPr>
          <w:rFonts w:ascii="Arial" w:hAnsi="Arial" w:cs="Arial"/>
          <w:sz w:val="20"/>
          <w:szCs w:val="20"/>
        </w:rPr>
        <w:t>-с</w:t>
      </w:r>
      <w:proofErr w:type="gramEnd"/>
      <w:r w:rsidRPr="00911C62">
        <w:rPr>
          <w:rFonts w:ascii="Arial" w:hAnsi="Arial" w:cs="Arial"/>
          <w:sz w:val="20"/>
          <w:szCs w:val="20"/>
        </w:rPr>
        <w:t>идя, руки подняты вверх. 1 - сжать кисти в кулак, 2 - разжать кисти. Повторить 6 - 8 раз, затем руки расслабленно опустить вниз и потрясти кистями. Темп средний.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 Упражнение для снятия утомления с мышц туловища.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4 - 6 раз. Темп средний.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 xml:space="preserve">4. Упражнение для мобилизации внимания. </w:t>
      </w:r>
      <w:proofErr w:type="gramStart"/>
      <w:r w:rsidRPr="00911C62">
        <w:rPr>
          <w:rFonts w:ascii="Arial" w:hAnsi="Arial" w:cs="Arial"/>
          <w:sz w:val="20"/>
          <w:szCs w:val="20"/>
        </w:rPr>
        <w:t>И.п. - стоя, руки вдоль туловища. 1 - правую руку на пояс, 2 - левую руку на пояс, 3 - правую руку на плечо, 4 - левую руку на плечо, 5 - правую руку вверх, 6 - левую руку вверх, 7 - 8 - хлопки руками над головой, 9 - опустить левую руку на плечо, 10 - правую руку на плечо, 11 - левую руку на пояс, 12 - правую руку на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пояс, 13 - 14 - хлопки руками по бедрам. Повторить 4 - 6 раз. Темп - 1 раз медленный, 2 - 3 раза </w:t>
      </w:r>
      <w:proofErr w:type="gramStart"/>
      <w:r w:rsidRPr="00911C62">
        <w:rPr>
          <w:rFonts w:ascii="Arial" w:hAnsi="Arial" w:cs="Arial"/>
          <w:sz w:val="20"/>
          <w:szCs w:val="20"/>
        </w:rPr>
        <w:t>-с</w:t>
      </w:r>
      <w:proofErr w:type="gramEnd"/>
      <w:r w:rsidRPr="00911C62">
        <w:rPr>
          <w:rFonts w:ascii="Arial" w:hAnsi="Arial" w:cs="Arial"/>
          <w:sz w:val="20"/>
          <w:szCs w:val="20"/>
        </w:rPr>
        <w:t>редний, 4 - 5 - быстрый, 6 - медленный.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Приложение 5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911C62">
        <w:rPr>
          <w:rFonts w:ascii="Arial" w:hAnsi="Arial" w:cs="Arial"/>
          <w:sz w:val="20"/>
          <w:szCs w:val="20"/>
        </w:rPr>
        <w:t>СанПиН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2.4.2.2821-10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0" w:name="Par1367"/>
      <w:bookmarkEnd w:id="10"/>
      <w:r w:rsidRPr="00911C62">
        <w:rPr>
          <w:rFonts w:ascii="Arial" w:hAnsi="Arial" w:cs="Arial"/>
          <w:sz w:val="20"/>
          <w:szCs w:val="20"/>
        </w:rPr>
        <w:t>РЕКОМЕНДУЕМЫЙ КОМПЛЕКС УПРАЖНЕНИЙ ГИМНАСТИКИ ГЛАЗ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1. Быстро поморгать, закрыть глаза и посидеть спокойно, медленно считая до 5. Повторять 4 - 5 раз.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911C62">
        <w:rPr>
          <w:rFonts w:ascii="Arial" w:hAnsi="Arial" w:cs="Arial"/>
          <w:sz w:val="20"/>
          <w:szCs w:val="20"/>
        </w:rPr>
        <w:t>Крепко зажмурить глаза (считать до 3, открыть их и посмотреть вдаль (считать до 5).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Повторять 4 - 5 раз.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3. Вытянуть правую руку вперед. Следить глазами, не поворачивая головы, за медленными движениями указательного пальца вытянутой руки влево и вправо, вверх и вниз. Повторять 4 - 5 раз.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4. Посмотреть на указательный палец вытянутой </w:t>
      </w:r>
      <w:proofErr w:type="gramStart"/>
      <w:r w:rsidRPr="00911C62">
        <w:rPr>
          <w:rFonts w:ascii="Arial" w:hAnsi="Arial" w:cs="Arial"/>
          <w:sz w:val="20"/>
          <w:szCs w:val="20"/>
        </w:rPr>
        <w:t>руки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счет 1 - 4, потом перенести взор вдаль на счет 1 - 6. Повторять 4 - 5 раз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5. В среднем темпе проделать 3 - 4 круговых движений глазами в правую сторону, столько же в левую сторону. Расслабив глазные мышцы, посмотреть вдаль на счет 1 - 6. Повторять 1 - 2 раза.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Приложение 6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911C62">
        <w:rPr>
          <w:rFonts w:ascii="Arial" w:hAnsi="Arial" w:cs="Arial"/>
          <w:sz w:val="20"/>
          <w:szCs w:val="20"/>
        </w:rPr>
        <w:t>СанПиН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2.4.2.2821-10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1" w:name="Par1382"/>
      <w:bookmarkEnd w:id="11"/>
      <w:r w:rsidRPr="00911C62">
        <w:rPr>
          <w:rFonts w:ascii="Arial" w:hAnsi="Arial" w:cs="Arial"/>
          <w:sz w:val="20"/>
          <w:szCs w:val="20"/>
        </w:rPr>
        <w:t>РЕКОМЕНДАЦИИ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К ОРГАНИЗАЦИИ И РЕЖИМУ РАБОТЫ ГРУПП ПРОДЛЕННОГО ДНЯ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39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государственного санитарного врача РФ от 25.12.2013 N 72,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Изменений </w:t>
      </w:r>
      <w:hyperlink r:id="rId240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Общие положения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Комплектовать группы продленного дня рекомендуется из обучающихся одного класса либо параллельных классов. Пребывание обучающихся в группе продленного дня, одновременно с образовательной деятельностью, может охватывать период времени пребывания обучающихся в общеобразовательной организации с 8.00 - 8.30 до 18 - 19.00. часов.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41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 xml:space="preserve">, утв. Постановлением Главного государственного санитарного врача РФ от 25.12.2013 N 72, Изменений </w:t>
      </w:r>
      <w:hyperlink r:id="rId242" w:history="1">
        <w:r w:rsidRPr="00911C62">
          <w:rPr>
            <w:rFonts w:ascii="Arial" w:hAnsi="Arial" w:cs="Arial"/>
            <w:color w:val="0000FF"/>
            <w:sz w:val="20"/>
            <w:szCs w:val="20"/>
          </w:rPr>
          <w:t>N 3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24.11.2015 N 81)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Помещения групп продленного дня для обучающихся I - VIII классов целесообразно размещать в пределах соответствующих учебных секций, включая рекреации.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обучающихся первых классов в режиме группы продленного дня рекомендуется предусматривать сон и игры. При отсутствии в общеобразовательной организации специальных помещений для организации сна и игр могут быть использованы универсальные помещения, объединяющие спальню и игровую, оборудованные встроенной мебелью: шкафы, одноярусные кровати.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43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Для обучающихся II - VIII классов, в зависимости от конкретных возможностей, рекомендуется выделить закрепленные помещения для организации игровой деятельности, кружковой работы, занятий по желанию обучающихся, дневного сна для ослабленных.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Режим дня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обеспечения максимально возможного оздоровительного влияния и сохранения работоспособности обучающихся, посещающих группы продленного дня, необходима рациональная организация режима дня, начиная с момента прихода в общеобразовательную организацию, и широкое проведение физкультурно-оздоровительных мероприятий.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44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Наилучшим сочетанием видов деятельности обучающихся в группах продленного дня является их двигательная активность на воздухе до начала самоподготовки (прогулка, подвижные и спортивные игры, общественно полезный труд на участке общеобразовательной организации, если он предусмотрен образовательной программой), а после самоподготовки - участие в мероприятиях эмоционального характера (занятия в кружках, игры, посещение зрелищных мероприятий, подготовка и проведение концертов самодеятельности, викторин и другие мероприятия).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45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режиме дня должны обязательно предусматриваться: питание, прогулка, дневной сон для обучающихся 1-х классов и ослабленных обучающихся II - III классов, самоподготовка, общественно-полезный труд, кружковая работа и широкое проведение физкультурно-оздоровительных мероприятий.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Отдых на свежем воздухе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После окончания учебных занятий в общеобразовательной организации для восстановления работоспособности обучающихся перед выполнением домашних заданий организуется отдых длительностью не менее 2 часов. Основная часть этого времени отводится на свежем воздухе. Целесообразно предусмотреть прогулки: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(в ред. Изменений </w:t>
      </w:r>
      <w:hyperlink r:id="rId246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до обеда, длительностью не менее 1 часа, после окончания учебных занятий в школе;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перед самоподготовкой, в течение часа.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Прогулки рекомендуется сопровождать спортивными, подвижными играми и физическими упражнениями. В зимнее время полезно организовать занятия конькобежным спортом, лыжами 2 раза в неделю. В теплое время года рекомендуется организовать занятия легкой атлетикой, волейболом, баскетболом, теннисом и другими спортивными играми на открытом воздухе. Рекомендуется также использовать плавательный бассейн для занятий плаванием и водным спортом.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Обучающиеся, отнесенные к специальной медицинской группе или перенесшие острые заболевания, во время спортивных и подвижных игр выполняют упражнения, не связанные со значительной нагрузкой.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Одежда обучающихся во время занятий на открытом воздухе должна предохранять их от переохлаждения и перегревания и не стеснять движений.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 непогоду подвижные игры можно переносить в хорошо проветриваемые помещения.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Местом для отдыха на свежем воздухе и проведение спортивного часа может быть пришкольный участок или специально оборудованные площадки. Кроме того, для этих целей могут быть использованы прилежащие скверы, парки, лес, стадионы.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Организация дневного сна для первоклассников и ослабленных детей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Сон снимает усталость и возбуждение детей, длительное время находящихся в большом коллективе, повышает их работоспособность. Длительность дневного сна должна быть не менее 1 часа.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Для организации дневного сна должны быть выделены либо специальные спальные, либо универсальные помещения, площадью из расчета 4,0 м</w:t>
      </w:r>
      <w:proofErr w:type="gramStart"/>
      <w:r w:rsidRPr="00911C62">
        <w:rPr>
          <w:rFonts w:ascii="Arial" w:hAnsi="Arial" w:cs="Arial"/>
          <w:sz w:val="20"/>
          <w:szCs w:val="20"/>
        </w:rPr>
        <w:t>2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на одного учащегося, оборудованные подростковыми (размером 1600 </w:t>
      </w:r>
      <w:proofErr w:type="spellStart"/>
      <w:r w:rsidRPr="00911C62">
        <w:rPr>
          <w:rFonts w:ascii="Arial" w:hAnsi="Arial" w:cs="Arial"/>
          <w:sz w:val="20"/>
          <w:szCs w:val="20"/>
        </w:rPr>
        <w:t>x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700 мм) или встроенными одноярусными кроватями.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 расстановке кроватей необходимо соблюдать расстояние между: длинными сторонами кровати - 50 см; изголовьями - 30 см; кроватью и наружной стеной - 60 см, а для северных районов страны - 100 см.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За каждым обучающимся должно быть закреплено определенное спальное место со сменой постельного белья по мере загрязнения, но не реже 1 раз в 10 дней.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Спальные помещения рекомендуется проветривать за 30 минут до сна, сон проводить при открытых фрамугах или форточках.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Подготовка домашних заданий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При выполнении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обучающимися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домашних заданий (самоподготовка) следует соблюдать следующие рекомендации: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приготовление уроков проводить в закрепленном учебном помещении, оборудованном мебелью, соответствующей росту обучающихся;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lastRenderedPageBreak/>
        <w:t>- начинать самоподготовку в 15 - 16 часов, так как к этому времени отмечается физиологический подъем работоспособности;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ограничивать длительность выполнения домашних заданий, чтобы затраты времени на выполнение не превышали (в астрономических часах): во 2 - 3 классах - 1,5 ч, в 4 - 5 классах - 2 ч, в 6 - 8 классах - 2,5 ч, в 9 - 11 классах - до 3,5 ч;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предоставлять по усмотрению обучающихся очередность выполнения домашних заданий, рекомендуя при этом начинать с предмета средней трудности </w:t>
      </w:r>
      <w:proofErr w:type="gramStart"/>
      <w:r w:rsidRPr="00911C62">
        <w:rPr>
          <w:rFonts w:ascii="Arial" w:hAnsi="Arial" w:cs="Arial"/>
          <w:sz w:val="20"/>
          <w:szCs w:val="20"/>
        </w:rPr>
        <w:t>для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данного обучающегося;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- предоставлять </w:t>
      </w:r>
      <w:proofErr w:type="gramStart"/>
      <w:r w:rsidRPr="00911C62">
        <w:rPr>
          <w:rFonts w:ascii="Arial" w:hAnsi="Arial" w:cs="Arial"/>
          <w:sz w:val="20"/>
          <w:szCs w:val="20"/>
        </w:rPr>
        <w:t>обучающимся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возможность устраивать произвольные перерывы по завершению определенного этапа работы;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- проводить "физкультурные минутки" длительностью 1 - 2 минуты;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911C62">
        <w:rPr>
          <w:rFonts w:ascii="Arial" w:hAnsi="Arial" w:cs="Arial"/>
          <w:sz w:val="20"/>
          <w:szCs w:val="20"/>
        </w:rPr>
        <w:t>- предоставлять обучающимся, закончившим выполнение домашних заданий раньше всей группы, чтобы предоставить возможность приступить к занятиям по интересам (в игровой, библиотеке, читальне).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Внеурочная деятельность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Внеурочную деятельность реализуют в виде экскурсий, кружков, секций, олимпиад, соревнований и т.п.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Длительность занятий зависит от возраста и вида деятельности. Продолжительность таких видов деятельности, как чтение, музыкальные занятия, рисование, лепка, рукоделие, тихие игры, должны составлять не более 50 минут в день для обучающихся 1 - 2 классов, и не более полутора часов в день - для остальных классов. На музыкальных занятиях рекомендуется шире использовать элементы ритмики и хореографии. Просмотры телепередач и кинофильмов не следует проводить чаще двух раз в неделю с ограничением длительности просмотра до 1 часа для обучающихся 1 - 3 классов и 1,5 - для обучающихся 4 - 8 классов.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Рекомендуется для организации различных видов внеурочной деятельности использовать общешкольные помещения: читальный, актовый и спортивный залы, библиотека, а также помещения близко расположенных домов культуры, центры детского досуга, спортивные сооружения, стадионы.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Питание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Правильно организованное и рациональное питание является важнейшим оздоровительным фактором. При организации продленного дня в общеобразовательной организации должно быть предусмотрено трехразовое питание обучающихся: завтрак - на второй или третьей перемене во время учебных занятии; обед - в период пребывания на продленном дне в 13 - 14 часов, полдник - в 16 - 17 часов.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(</w:t>
      </w:r>
      <w:proofErr w:type="gramStart"/>
      <w:r w:rsidRPr="00911C62">
        <w:rPr>
          <w:rFonts w:ascii="Arial" w:hAnsi="Arial" w:cs="Arial"/>
          <w:sz w:val="20"/>
          <w:szCs w:val="20"/>
        </w:rPr>
        <w:t>в</w:t>
      </w:r>
      <w:proofErr w:type="gramEnd"/>
      <w:r w:rsidRPr="00911C62">
        <w:rPr>
          <w:rFonts w:ascii="Arial" w:hAnsi="Arial" w:cs="Arial"/>
          <w:sz w:val="20"/>
          <w:szCs w:val="20"/>
        </w:rPr>
        <w:t xml:space="preserve"> ред. Изменений </w:t>
      </w:r>
      <w:hyperlink r:id="rId247" w:history="1">
        <w:r w:rsidRPr="00911C62">
          <w:rPr>
            <w:rFonts w:ascii="Arial" w:hAnsi="Arial" w:cs="Arial"/>
            <w:color w:val="0000FF"/>
            <w:sz w:val="20"/>
            <w:szCs w:val="20"/>
          </w:rPr>
          <w:t>N 2</w:t>
        </w:r>
      </w:hyperlink>
      <w:r w:rsidRPr="00911C62">
        <w:rPr>
          <w:rFonts w:ascii="Arial" w:hAnsi="Arial" w:cs="Arial"/>
          <w:sz w:val="20"/>
          <w:szCs w:val="20"/>
        </w:rPr>
        <w:t>, утв. Постановлением Главного государственного санитарного врача РФ от 25.12.2013 N 72)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911C62" w:rsidRPr="00911C6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Приложение 7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911C62">
        <w:rPr>
          <w:rFonts w:ascii="Arial" w:hAnsi="Arial" w:cs="Arial"/>
          <w:sz w:val="20"/>
          <w:szCs w:val="20"/>
        </w:rPr>
        <w:t>СанПиН</w:t>
      </w:r>
      <w:proofErr w:type="spellEnd"/>
      <w:r w:rsidRPr="00911C62">
        <w:rPr>
          <w:rFonts w:ascii="Arial" w:hAnsi="Arial" w:cs="Arial"/>
          <w:sz w:val="20"/>
          <w:szCs w:val="20"/>
        </w:rPr>
        <w:t xml:space="preserve"> 2.4.2.2821-10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1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2" w:name="Par1451"/>
      <w:bookmarkEnd w:id="12"/>
      <w:r w:rsidRPr="00911C62">
        <w:rPr>
          <w:rFonts w:ascii="Arial" w:hAnsi="Arial" w:cs="Arial"/>
          <w:sz w:val="20"/>
          <w:szCs w:val="20"/>
        </w:rPr>
        <w:t>Рекомендации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 проведению занятий физической культурой, в зависимости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от температуры и скорости ветра, в некоторых климатических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 xml:space="preserve">зонах Российской Федерации на открытом воздухе в </w:t>
      </w:r>
      <w:proofErr w:type="gramStart"/>
      <w:r w:rsidRPr="00911C62">
        <w:rPr>
          <w:rFonts w:ascii="Arial" w:hAnsi="Arial" w:cs="Arial"/>
          <w:sz w:val="20"/>
          <w:szCs w:val="20"/>
        </w:rPr>
        <w:t>зимний</w:t>
      </w:r>
      <w:proofErr w:type="gramEnd"/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период года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05"/>
        <w:gridCol w:w="2145"/>
        <w:gridCol w:w="1980"/>
        <w:gridCol w:w="1815"/>
        <w:gridCol w:w="1650"/>
        <w:gridCol w:w="1815"/>
      </w:tblGrid>
      <w:tr w:rsidR="00911C62" w:rsidRPr="00911C62"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Климатическая зона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Возраст </w:t>
            </w:r>
            <w:proofErr w:type="gramStart"/>
            <w:r w:rsidRPr="00911C62">
              <w:rPr>
                <w:rFonts w:ascii="Arial" w:hAnsi="Arial" w:cs="Arial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Температура воздуха и скорость ветра, при которых допускается проведение занятий на открытом воздухе</w:t>
            </w: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без ветра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при скорости ветра до 5 м/сек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при скорости ветра 6 - 10 м/сек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при скорости ветра более 10 м/сек</w:t>
            </w:r>
          </w:p>
        </w:tc>
      </w:tr>
      <w:tr w:rsidR="00911C62" w:rsidRPr="00911C62"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Северная часть Российской Федерации (Красноярский край, Омская область и др.)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до 12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-10 - 11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- 6 - 7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-3 - 4 °C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Занятия не проводятся</w:t>
            </w: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12 - 13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-12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-8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-5 °C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14 - 15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-15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-12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-8 °C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16 - 17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-16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-15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-10 °C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В условиях Заполярья (Мурманская область)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до 12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-11 - 13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-7 - 9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-4 - 5 °C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Занятия не проводятся</w:t>
            </w: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12 - 13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-15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-11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-8 °C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14 - 15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-18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-15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-11 °C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16 - 17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-21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-18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-13 °C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Средняя полоса Российской Федерации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до 12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-9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-6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-3 °C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Занятия не проводятся</w:t>
            </w: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12 - 13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-12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-8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-5 °C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14 - 15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-15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-12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-8 °C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C62" w:rsidRPr="00911C62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16 - 17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-16 °C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-15 °C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-10 °C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Таблица 2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Рекомендации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по проведению занятий физической культурой в условиях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11C62">
        <w:rPr>
          <w:rFonts w:ascii="Arial" w:hAnsi="Arial" w:cs="Arial"/>
          <w:sz w:val="20"/>
          <w:szCs w:val="20"/>
        </w:rPr>
        <w:t>муссонного климата Приморского края</w:t>
      </w: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2970"/>
        <w:gridCol w:w="2310"/>
        <w:gridCol w:w="2475"/>
        <w:gridCol w:w="2475"/>
      </w:tblGrid>
      <w:tr w:rsidR="00911C62" w:rsidRPr="00911C6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Сезоны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Возрастные категории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Температура воздуха, C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Влажность воздуха, %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 xml:space="preserve">Скорость ветра, </w:t>
            </w:r>
            <w:proofErr w:type="gramStart"/>
            <w:r w:rsidRPr="00911C62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911C62">
              <w:rPr>
                <w:rFonts w:ascii="Arial" w:hAnsi="Arial" w:cs="Arial"/>
                <w:sz w:val="20"/>
                <w:szCs w:val="20"/>
              </w:rPr>
              <w:t>/сек</w:t>
            </w:r>
          </w:p>
        </w:tc>
      </w:tr>
      <w:tr w:rsidR="00911C62" w:rsidRPr="00911C62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Зима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1 - 4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-1 - 7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0 - 75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&lt; 2</w:t>
            </w:r>
          </w:p>
        </w:tc>
      </w:tr>
      <w:tr w:rsidR="00911C62" w:rsidRPr="00911C62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5 - 11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-1 - 15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0 - 100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&lt; 5</w:t>
            </w:r>
          </w:p>
        </w:tc>
      </w:tr>
      <w:tr w:rsidR="00911C62" w:rsidRPr="00911C62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Весна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1 - 4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+5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0 - 80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0 - 2</w:t>
            </w:r>
          </w:p>
        </w:tc>
      </w:tr>
      <w:tr w:rsidR="00911C62" w:rsidRPr="00911C62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5 - 11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-1 +5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0 - 100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0 - 7</w:t>
            </w:r>
          </w:p>
        </w:tc>
      </w:tr>
      <w:tr w:rsidR="00911C62" w:rsidRPr="00911C62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Лето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1 - 4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&lt; +25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&lt; 60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2 - 6</w:t>
            </w:r>
          </w:p>
        </w:tc>
      </w:tr>
      <w:tr w:rsidR="00911C62" w:rsidRPr="00911C62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5 - 11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&lt; +30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&lt; 80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0 - 8</w:t>
            </w:r>
          </w:p>
        </w:tc>
      </w:tr>
      <w:tr w:rsidR="00911C62" w:rsidRPr="00911C62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Осень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1 - 4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&gt; +3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0 - 75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0 - 2</w:t>
            </w:r>
          </w:p>
        </w:tc>
      </w:tr>
      <w:tr w:rsidR="00911C62" w:rsidRPr="00911C62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5 - 11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&gt; 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0 - 100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0 - 8</w:t>
            </w:r>
          </w:p>
        </w:tc>
      </w:tr>
      <w:tr w:rsidR="00911C62" w:rsidRPr="00911C62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Весеннее межсезонье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1 - 4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0 - 60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0 - 2</w:t>
            </w:r>
          </w:p>
        </w:tc>
      </w:tr>
      <w:tr w:rsidR="00911C62" w:rsidRPr="00911C62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5 - 11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0 - 100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0 - 6</w:t>
            </w:r>
          </w:p>
        </w:tc>
      </w:tr>
      <w:tr w:rsidR="00911C62" w:rsidRPr="00911C62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Осеннее межсезонье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1 - 4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0 - 80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0 - 3</w:t>
            </w:r>
          </w:p>
        </w:tc>
      </w:tr>
      <w:tr w:rsidR="00911C62" w:rsidRPr="00911C62"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Для 5 - 11 классов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0 -10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0 - 100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C62" w:rsidRPr="00911C62" w:rsidRDefault="00911C62" w:rsidP="0091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1C62">
              <w:rPr>
                <w:rFonts w:ascii="Arial" w:hAnsi="Arial" w:cs="Arial"/>
                <w:sz w:val="20"/>
                <w:szCs w:val="20"/>
              </w:rPr>
              <w:t>0 - 8</w:t>
            </w:r>
          </w:p>
        </w:tc>
      </w:tr>
    </w:tbl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911C62" w:rsidRPr="00911C62" w:rsidRDefault="00911C62" w:rsidP="00911C62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CA1BB1" w:rsidRDefault="00CA1BB1" w:rsidP="00CA1B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CA1BB1" w:rsidSect="00BD2EC1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BB1"/>
    <w:rsid w:val="00911C62"/>
    <w:rsid w:val="00963C9E"/>
    <w:rsid w:val="00CA1BB1"/>
    <w:rsid w:val="00DA3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1B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CA1B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A1B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911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DocList">
    <w:name w:val="ConsPlusDocList"/>
    <w:uiPriority w:val="99"/>
    <w:rsid w:val="00911C6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911C6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911C6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8E383C1F20B24121E81D8F24F963F5B5BF577C72B7A6501D79B15C21E28D9F424B69E36B1643A04034TDI" TargetMode="External"/><Relationship Id="rId21" Type="http://schemas.openxmlformats.org/officeDocument/2006/relationships/hyperlink" Target="consultantplus://offline/ref=8E383C1F20B24121E81D8F24F963F5B5BF577C72B7A6501D79B15C21E28D9F424B69E36B1643A04034TDI" TargetMode="External"/><Relationship Id="rId42" Type="http://schemas.openxmlformats.org/officeDocument/2006/relationships/hyperlink" Target="consultantplus://offline/ref=8E383C1F20B24121E81D8F24F963F5B5BF587C72B5AD501D79B15C21E28D9F424B69E36B1643A04034TEI" TargetMode="External"/><Relationship Id="rId63" Type="http://schemas.openxmlformats.org/officeDocument/2006/relationships/hyperlink" Target="consultantplus://offline/ref=8E383C1F20B24121E81D8F24F963F5B5BF577C72B7A6501D79B15C21E28D9F424B69E36B1643A04034TDI" TargetMode="External"/><Relationship Id="rId84" Type="http://schemas.openxmlformats.org/officeDocument/2006/relationships/hyperlink" Target="consultantplus://offline/ref=8E383C1F20B24121E81D8F24F963F5B5BA507C73B6AF0D1771E85023E582C0554C20EF6A1643A134T7I" TargetMode="External"/><Relationship Id="rId138" Type="http://schemas.openxmlformats.org/officeDocument/2006/relationships/hyperlink" Target="consultantplus://offline/ref=8E383C1F20B24121E81D8F24F963F5B5BF577C72B7A6501D79B15C21E28D9F424B69E36B1643A04034TDI" TargetMode="External"/><Relationship Id="rId159" Type="http://schemas.openxmlformats.org/officeDocument/2006/relationships/hyperlink" Target="consultantplus://offline/ref=8E383C1F20B24121E81D8F24F963F5B5BF587C72B5AD501D79B15C21E28D9F424B69E36B1643A04434T1I" TargetMode="External"/><Relationship Id="rId170" Type="http://schemas.openxmlformats.org/officeDocument/2006/relationships/hyperlink" Target="consultantplus://offline/ref=8E383C1F20B24121E81D8F24F963F5B5BF587C72B5AD501D79B15C21E28D9F424B69E36B1643A04734TBI" TargetMode="External"/><Relationship Id="rId191" Type="http://schemas.openxmlformats.org/officeDocument/2006/relationships/hyperlink" Target="consultantplus://offline/ref=8E383C1F20B24121E81D8F24F963F5B5BF587C72B5AD501D79B15C21E28D9F424B69E36B1643A14334TFI" TargetMode="External"/><Relationship Id="rId205" Type="http://schemas.openxmlformats.org/officeDocument/2006/relationships/hyperlink" Target="consultantplus://offline/ref=8E383C1F20B24121E81D8F24F963F5B5BF577C72B7A6501D79B15C21E28D9F424B69E36B1643A04034TDI" TargetMode="External"/><Relationship Id="rId226" Type="http://schemas.openxmlformats.org/officeDocument/2006/relationships/hyperlink" Target="consultantplus://offline/ref=8E383C1F20B24121E81D8F24F963F5B5B9587E7EB1AF0D1771E85023E582C0554C20EF6A1643A134T4I" TargetMode="External"/><Relationship Id="rId247" Type="http://schemas.openxmlformats.org/officeDocument/2006/relationships/hyperlink" Target="consultantplus://offline/ref=8E383C1F20B24121E81D8F24F963F5B5BF577C72B7A6501D79B15C21E28D9F424B69E36B1643A04034TDI" TargetMode="External"/><Relationship Id="rId107" Type="http://schemas.openxmlformats.org/officeDocument/2006/relationships/hyperlink" Target="consultantplus://offline/ref=8E383C1F20B24121E81D8F24F963F5B5BF577C72B7A6501D79B15C21E28D9F424B69E36B1643A04534T0I" TargetMode="External"/><Relationship Id="rId11" Type="http://schemas.openxmlformats.org/officeDocument/2006/relationships/hyperlink" Target="consultantplus://offline/ref=8E383C1F20B24121E81D8F24F963F5B5BF537F7DB5AD501D79B15C21E28D9F424B69E36B1643A04134TEI" TargetMode="External"/><Relationship Id="rId32" Type="http://schemas.openxmlformats.org/officeDocument/2006/relationships/hyperlink" Target="consultantplus://offline/ref=8E383C1F20B24121E81D8F24F963F5B5BF587D79B6A1501D79B15C21E28D9F424B69E36B1643A24034TFI" TargetMode="External"/><Relationship Id="rId53" Type="http://schemas.openxmlformats.org/officeDocument/2006/relationships/hyperlink" Target="consultantplus://offline/ref=8E383C1F20B24121E81D8F24F963F5B5BF597478B4A3501D79B15C21E28D9F424B69E36B1643A04034T8I" TargetMode="External"/><Relationship Id="rId74" Type="http://schemas.openxmlformats.org/officeDocument/2006/relationships/hyperlink" Target="consultantplus://offline/ref=8E383C1F20B24121E81D8F24F963F5B5BF577C72B7A6501D79B15C21E28D9F424B69E36B1643A04034TDI" TargetMode="External"/><Relationship Id="rId128" Type="http://schemas.openxmlformats.org/officeDocument/2006/relationships/hyperlink" Target="consultantplus://offline/ref=8E383C1F20B24121E81D8F24F963F5B5BF517A7BB6A6501D79B15C21E28D9F424B69E36B1643A04034TDI" TargetMode="External"/><Relationship Id="rId149" Type="http://schemas.openxmlformats.org/officeDocument/2006/relationships/hyperlink" Target="consultantplus://offline/ref=8E383C1F20B24121E81D8F24F963F5B5BF577C72B7A6501D79B15C21E28D9F424B69E36B1643A04434T0I" TargetMode="External"/><Relationship Id="rId5" Type="http://schemas.openxmlformats.org/officeDocument/2006/relationships/hyperlink" Target="consultantplus://offline/ref=8E383C1F20B24121E81D8F24F963F5B5BF577C72B7A6501D79B15C21E28D9F424B69E36B1643A04134TEI" TargetMode="External"/><Relationship Id="rId95" Type="http://schemas.openxmlformats.org/officeDocument/2006/relationships/hyperlink" Target="consultantplus://offline/ref=8E383C1F20B24121E81D8F24F963F5B5BF577C72B7A6501D79B15C21E28D9F424B69E36B1643A04034TDI" TargetMode="External"/><Relationship Id="rId160" Type="http://schemas.openxmlformats.org/officeDocument/2006/relationships/hyperlink" Target="consultantplus://offline/ref=8E383C1F20B24121E81D8F24F963F5B5B9587E7EB1AF0D1771E85023E582C0554C20EF6A1643A134T4I" TargetMode="External"/><Relationship Id="rId181" Type="http://schemas.openxmlformats.org/officeDocument/2006/relationships/hyperlink" Target="consultantplus://offline/ref=8E383C1F20B24121E81D8F24F963F5B5BF587C72B5AD501D79B15C21E28D9F424B69E36B1643A14034TBI" TargetMode="External"/><Relationship Id="rId216" Type="http://schemas.openxmlformats.org/officeDocument/2006/relationships/hyperlink" Target="consultantplus://offline/ref=8E383C1F20B24121E81D8F24F963F5B5BF577C72B7A6501D79B15C21E28D9F424B69E36B1643A04034TDI" TargetMode="External"/><Relationship Id="rId237" Type="http://schemas.openxmlformats.org/officeDocument/2006/relationships/hyperlink" Target="consultantplus://offline/ref=8E383C1F20B24121E81D8F24F963F5B5BF587C72B5AD501D79B15C21E28D9F424B69E36B1643A04034TEI" TargetMode="External"/><Relationship Id="rId22" Type="http://schemas.openxmlformats.org/officeDocument/2006/relationships/hyperlink" Target="consultantplus://offline/ref=8E383C1F20B24121E81D8F24F963F5B5BF587C72B5AD501D79B15C21E28D9F424B69E36B1643A04034TEI" TargetMode="External"/><Relationship Id="rId43" Type="http://schemas.openxmlformats.org/officeDocument/2006/relationships/hyperlink" Target="consultantplus://offline/ref=8E383C1F20B24121E81D8F24F963F5B5BF587C72B5AD501D79B15C21E28D9F424B69E36B1643A04034TEI" TargetMode="External"/><Relationship Id="rId64" Type="http://schemas.openxmlformats.org/officeDocument/2006/relationships/hyperlink" Target="consultantplus://offline/ref=8E383C1F20B24121E81D8F24F963F5B5BF577C72B7A6501D79B15C21E28D9F424B69E36B1643A04034TDI" TargetMode="External"/><Relationship Id="rId118" Type="http://schemas.openxmlformats.org/officeDocument/2006/relationships/hyperlink" Target="consultantplus://offline/ref=8E383C1F20B24121E81D8F24F963F5B5BF577C72B7A6501D79B15C21E28D9F424B69E36B1643A04034TDI" TargetMode="External"/><Relationship Id="rId139" Type="http://schemas.openxmlformats.org/officeDocument/2006/relationships/hyperlink" Target="consultantplus://offline/ref=8E383C1F20B24121E81D8F24F963F5B5BF577C72B7A6501D79B15C21E28D9F424B69E36B1643A04034TDI" TargetMode="External"/><Relationship Id="rId85" Type="http://schemas.openxmlformats.org/officeDocument/2006/relationships/hyperlink" Target="consultantplus://offline/ref=8E383C1F20B24121E81D8F24F963F5B5BF577C72B7A6501D79B15C21E28D9F424B69E36B1643A04034TDI" TargetMode="External"/><Relationship Id="rId150" Type="http://schemas.openxmlformats.org/officeDocument/2006/relationships/hyperlink" Target="consultantplus://offline/ref=8E383C1F20B24121E81D8F24F963F5B5BF577C72B7A6501D79B15C21E28D9F424B69E36B1643A04734T8I" TargetMode="External"/><Relationship Id="rId171" Type="http://schemas.openxmlformats.org/officeDocument/2006/relationships/hyperlink" Target="consultantplus://offline/ref=8E383C1F20B24121E81D8F24F963F5B5BF577C72B7A6501D79B15C21E28D9F424B69E36B1643A04034TDI" TargetMode="External"/><Relationship Id="rId192" Type="http://schemas.openxmlformats.org/officeDocument/2006/relationships/hyperlink" Target="consultantplus://offline/ref=8E383C1F20B24121E81D8F24F963F5B5BF587C72B5AD501D79B15C21E28D9F424B69E36B1643A14334T1I" TargetMode="External"/><Relationship Id="rId206" Type="http://schemas.openxmlformats.org/officeDocument/2006/relationships/hyperlink" Target="consultantplus://offline/ref=8E383C1F20B24121E81D8F24F963F5B5BF577C72B7A6501D79B15C21E28D9F424B69E36B1643A04034TDI" TargetMode="External"/><Relationship Id="rId227" Type="http://schemas.openxmlformats.org/officeDocument/2006/relationships/hyperlink" Target="consultantplus://offline/ref=8E383C1F20B24121E81D8F24F963F5B5BA507C73B6AF0D1771E85023E582C0554C20EF6A1643A134T7I" TargetMode="External"/><Relationship Id="rId248" Type="http://schemas.openxmlformats.org/officeDocument/2006/relationships/fontTable" Target="fontTable.xml"/><Relationship Id="rId12" Type="http://schemas.openxmlformats.org/officeDocument/2006/relationships/hyperlink" Target="consultantplus://offline/ref=8E383C1F20B24121E81D8F24F963F5B5BF577C72B7A6501D79B15C21E28D9F424B69E36B1643A04034T8I" TargetMode="External"/><Relationship Id="rId17" Type="http://schemas.openxmlformats.org/officeDocument/2006/relationships/hyperlink" Target="consultantplus://offline/ref=8E383C1F20B24121E81D8F24F963F5B5BF577C72B7A6501D79B15C21E28D9F424B69E36B1643A04034TDI" TargetMode="External"/><Relationship Id="rId33" Type="http://schemas.openxmlformats.org/officeDocument/2006/relationships/hyperlink" Target="consultantplus://offline/ref=8E383C1F20B24121E81D8F24F963F5B5BF59757DB6A6501D79B15C21E28D9F424B69E36B1534T7I" TargetMode="External"/><Relationship Id="rId38" Type="http://schemas.openxmlformats.org/officeDocument/2006/relationships/hyperlink" Target="consultantplus://offline/ref=8E383C1F20B24121E81D8F24F963F5B5BF577C72B7A6501D79B15C21E28D9F424B69E36B1643A04034TDI" TargetMode="External"/><Relationship Id="rId59" Type="http://schemas.openxmlformats.org/officeDocument/2006/relationships/hyperlink" Target="consultantplus://offline/ref=8E383C1F20B24121E81D8F24F963F5B5BF577C72B7A6501D79B15C21E28D9F424B69E36B1643A04034TDI" TargetMode="External"/><Relationship Id="rId103" Type="http://schemas.openxmlformats.org/officeDocument/2006/relationships/hyperlink" Target="consultantplus://offline/ref=8E383C1F20B24121E81D8F24F963F5B5BF587C72B5AD501D79B15C21E28D9F424B69E36B1643A04034TEI" TargetMode="External"/><Relationship Id="rId108" Type="http://schemas.openxmlformats.org/officeDocument/2006/relationships/hyperlink" Target="consultantplus://offline/ref=8E383C1F20B24121E81D8F24F963F5B5BF577C72B7A6501D79B15C21E28D9F424B69E36B1643A04434T8I" TargetMode="External"/><Relationship Id="rId124" Type="http://schemas.openxmlformats.org/officeDocument/2006/relationships/hyperlink" Target="consultantplus://offline/ref=8E383C1F20B24121E81D8F24F963F5B5BF577C72B7A6501D79B15C21E28D9F424B69E36B1643A04434TDI" TargetMode="External"/><Relationship Id="rId129" Type="http://schemas.openxmlformats.org/officeDocument/2006/relationships/hyperlink" Target="consultantplus://offline/ref=8E383C1F20B24121E81D8F24F963F5B5BF577C72B7A6501D79B15C21E28D9F424B69E36B1643A04034TDI" TargetMode="External"/><Relationship Id="rId54" Type="http://schemas.openxmlformats.org/officeDocument/2006/relationships/hyperlink" Target="consultantplus://offline/ref=8E383C1F20B24121E81D8F24F963F5B5BF577C72B7A6501D79B15C21E28D9F424B69E36B1643A04034TDI" TargetMode="External"/><Relationship Id="rId70" Type="http://schemas.openxmlformats.org/officeDocument/2006/relationships/hyperlink" Target="consultantplus://offline/ref=8E383C1F20B24121E81D8F24F963F5B5BF587C72B5AD501D79B15C21E28D9F424B69E36B1643A04334T1I" TargetMode="External"/><Relationship Id="rId75" Type="http://schemas.openxmlformats.org/officeDocument/2006/relationships/hyperlink" Target="consultantplus://offline/ref=8E383C1F20B24121E81D8F24F963F5B5BF587C72B5AD501D79B15C21E28D9F424B69E36B1643A04034TEI" TargetMode="External"/><Relationship Id="rId91" Type="http://schemas.openxmlformats.org/officeDocument/2006/relationships/hyperlink" Target="consultantplus://offline/ref=8E383C1F20B24121E81D8F24F963F5B5BF577C72B7A6501D79B15C21E28D9F424B69E36B1643A04234T1I" TargetMode="External"/><Relationship Id="rId96" Type="http://schemas.openxmlformats.org/officeDocument/2006/relationships/hyperlink" Target="consultantplus://offline/ref=8E383C1F20B24121E81D8F24F963F5B5BF587978BDA7501D79B15C21E28D9F424B69E36B1643A04034TDI" TargetMode="External"/><Relationship Id="rId140" Type="http://schemas.openxmlformats.org/officeDocument/2006/relationships/hyperlink" Target="consultantplus://offline/ref=8E383C1F20B24121E81D8F24F963F5B5BF577C72B7A6501D79B15C21E28D9F424B69E36B1643A04034TDI" TargetMode="External"/><Relationship Id="rId145" Type="http://schemas.openxmlformats.org/officeDocument/2006/relationships/hyperlink" Target="consultantplus://offline/ref=8E383C1F20B24121E81D8F24F963F5B5BF577C72B7A6501D79B15C21E28D9F424B69E36B1643A04034TDI" TargetMode="External"/><Relationship Id="rId161" Type="http://schemas.openxmlformats.org/officeDocument/2006/relationships/hyperlink" Target="consultantplus://offline/ref=8E383C1F20B24121E81D8F24F963F5B5BF577C72B7A6501D79B15C21E28D9F424B69E36B1643A04034TDI" TargetMode="External"/><Relationship Id="rId166" Type="http://schemas.openxmlformats.org/officeDocument/2006/relationships/hyperlink" Target="consultantplus://offline/ref=8E383C1F20B24121E81D8F24F963F5B5BF577C72B7A6501D79B15C21E28D9F424B69E36B1643A04034TDI" TargetMode="External"/><Relationship Id="rId182" Type="http://schemas.openxmlformats.org/officeDocument/2006/relationships/hyperlink" Target="consultantplus://offline/ref=8E383C1F20B24121E81D8F24F963F5B5BF587C72B5AD501D79B15C21E28D9F424B69E36B1643A14034TAI" TargetMode="External"/><Relationship Id="rId187" Type="http://schemas.openxmlformats.org/officeDocument/2006/relationships/hyperlink" Target="consultantplus://offline/ref=8E383C1F20B24121E81D8F24F963F5B5BF587C72B5AD501D79B15C21E28D9F424B69E36B1643A04034TEI" TargetMode="External"/><Relationship Id="rId217" Type="http://schemas.openxmlformats.org/officeDocument/2006/relationships/hyperlink" Target="consultantplus://offline/ref=8E383C1F20B24121E81D8F24F963F5B5BF577C72B7A6501D79B15C21E28D9F424B69E36B1643A04034TD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E383C1F20B24121E81D8F24F963F5B5BF587C72B5AD501D79B15C21E28D9F424B69E36B1643A04134TEI" TargetMode="External"/><Relationship Id="rId212" Type="http://schemas.openxmlformats.org/officeDocument/2006/relationships/hyperlink" Target="consultantplus://offline/ref=8E383C1F20B24121E81D8F24F963F5B5B6567F78B3AF0D1771E85023E582C0554C20EF6A1643A134T8I" TargetMode="External"/><Relationship Id="rId233" Type="http://schemas.openxmlformats.org/officeDocument/2006/relationships/hyperlink" Target="consultantplus://offline/ref=8E383C1F20B24121E81D8F24F963F5B5BF577C72B7A6501D79B15C21E28D9F424B69E36B1643A04034TDI" TargetMode="External"/><Relationship Id="rId238" Type="http://schemas.openxmlformats.org/officeDocument/2006/relationships/hyperlink" Target="consultantplus://offline/ref=8E383C1F20B24121E81D8F24F963F5B5BF587C72B5AD501D79B15C21E28D9F424B69E36B1643A04034TEI" TargetMode="External"/><Relationship Id="rId23" Type="http://schemas.openxmlformats.org/officeDocument/2006/relationships/hyperlink" Target="consultantplus://offline/ref=8E383C1F20B24121E81D8F24F963F5B5BF577C72B7A6501D79B15C21E28D9F424B69E36B1643A04034TDI" TargetMode="External"/><Relationship Id="rId28" Type="http://schemas.openxmlformats.org/officeDocument/2006/relationships/hyperlink" Target="consultantplus://offline/ref=8E383C1F20B24121E81D8F24F963F5B5BF59757DB6A6501D79B15C21E238TDI" TargetMode="External"/><Relationship Id="rId49" Type="http://schemas.openxmlformats.org/officeDocument/2006/relationships/hyperlink" Target="consultantplus://offline/ref=8E383C1F20B24121E81D8F24F963F5B5BF577C72B7A6501D79B15C21E28D9F424B69E36B1643A04034TDI" TargetMode="External"/><Relationship Id="rId114" Type="http://schemas.openxmlformats.org/officeDocument/2006/relationships/hyperlink" Target="consultantplus://offline/ref=8E383C1F20B24121E81D8F24F963F5B5BF577C72B7A6501D79B15C21E28D9F424B69E36B1643A04034TDI" TargetMode="External"/><Relationship Id="rId119" Type="http://schemas.openxmlformats.org/officeDocument/2006/relationships/hyperlink" Target="consultantplus://offline/ref=8E383C1F20B24121E81D8F24F963F5B5BF577C72B7A6501D79B15C21E28D9F424B69E36B1643A04034TDI" TargetMode="External"/><Relationship Id="rId44" Type="http://schemas.openxmlformats.org/officeDocument/2006/relationships/hyperlink" Target="consultantplus://offline/ref=8E383C1F20B24121E81D8F24F963F5B5BF577C72B7A6501D79B15C21E28D9F424B69E36B1643A04034TDI" TargetMode="External"/><Relationship Id="rId60" Type="http://schemas.openxmlformats.org/officeDocument/2006/relationships/hyperlink" Target="consultantplus://offline/ref=8E383C1F20B24121E81D8F24F963F5B5BF517F73B4A1501D79B15C21E28D9F424B69E36B1643A04134TCI" TargetMode="External"/><Relationship Id="rId65" Type="http://schemas.openxmlformats.org/officeDocument/2006/relationships/hyperlink" Target="consultantplus://offline/ref=8E383C1F20B24121E81D8F24F963F5B5BF587C72B5AD501D79B15C21E28D9F424B69E36B1643A04334TFI" TargetMode="External"/><Relationship Id="rId81" Type="http://schemas.openxmlformats.org/officeDocument/2006/relationships/hyperlink" Target="consultantplus://offline/ref=8E383C1F20B24121E81D8F24F963F5B5BF577C72B7A6501D79B15C21E28D9F424B69E36B1643A04234TCI" TargetMode="External"/><Relationship Id="rId86" Type="http://schemas.openxmlformats.org/officeDocument/2006/relationships/hyperlink" Target="consultantplus://offline/ref=8E383C1F20B24121E81D8F24F963F5B5B9587E7EB1AF0D1771E85023E582C0554C20EF6A1643A134T4I" TargetMode="External"/><Relationship Id="rId130" Type="http://schemas.openxmlformats.org/officeDocument/2006/relationships/hyperlink" Target="consultantplus://offline/ref=8E383C1F20B24121E81D8F24F963F5B5BF577C72B7A6501D79B15C21E28D9F424B69E36B1643A04034TDI" TargetMode="External"/><Relationship Id="rId135" Type="http://schemas.openxmlformats.org/officeDocument/2006/relationships/hyperlink" Target="consultantplus://offline/ref=8E383C1F20B24121E81D8F24F963F5B5BF577C72B7A6501D79B15C21E28D9F424B69E36B1643A04434TFI" TargetMode="External"/><Relationship Id="rId151" Type="http://schemas.openxmlformats.org/officeDocument/2006/relationships/hyperlink" Target="consultantplus://offline/ref=8E383C1F20B24121E81D8F24F963F5B5BF577C72B7A6501D79B15C21E28D9F424B69E36B1643A04734TBI" TargetMode="External"/><Relationship Id="rId156" Type="http://schemas.openxmlformats.org/officeDocument/2006/relationships/hyperlink" Target="consultantplus://offline/ref=8E383C1F20B24121E81D8F24F963F5B5BF54757EB4A1501D79B15C21E28D9F424B69E336TBI" TargetMode="External"/><Relationship Id="rId177" Type="http://schemas.openxmlformats.org/officeDocument/2006/relationships/hyperlink" Target="consultantplus://offline/ref=8E383C1F20B24121E81D8F24F963F5B5BF587C72B5AD501D79B15C21E28D9F424B69E36B1643A14134TEI" TargetMode="External"/><Relationship Id="rId198" Type="http://schemas.openxmlformats.org/officeDocument/2006/relationships/hyperlink" Target="consultantplus://offline/ref=8E383C1F20B24121E81D8F24F963F5B5B7527B7CB5AF0D1771E85023E582C0554C20EF6A1643A134T3I" TargetMode="External"/><Relationship Id="rId172" Type="http://schemas.openxmlformats.org/officeDocument/2006/relationships/hyperlink" Target="consultantplus://offline/ref=8E383C1F20B24121E81D8F24F963F5B5BF587C72B5AD501D79B15C21E28D9F424B69E36B1643A04034TEI" TargetMode="External"/><Relationship Id="rId193" Type="http://schemas.openxmlformats.org/officeDocument/2006/relationships/hyperlink" Target="consultantplus://offline/ref=8E383C1F20B24121E81D8F24F963F5B5BF587C72B5AD501D79B15C21E28D9F424B69E36B1643A14234T9I" TargetMode="External"/><Relationship Id="rId202" Type="http://schemas.openxmlformats.org/officeDocument/2006/relationships/hyperlink" Target="consultantplus://offline/ref=8E383C1F20B24121E81D8F24F963F5B5BF577C72B7A6501D79B15C21E28D9F424B69E36B1643A04734T0I" TargetMode="External"/><Relationship Id="rId207" Type="http://schemas.openxmlformats.org/officeDocument/2006/relationships/hyperlink" Target="consultantplus://offline/ref=8E383C1F20B24121E81D8F24F963F5B5BF577C72B7A6501D79B15C21E28D9F424B69E36B1643A04034TDI" TargetMode="External"/><Relationship Id="rId223" Type="http://schemas.openxmlformats.org/officeDocument/2006/relationships/hyperlink" Target="consultantplus://offline/ref=8E383C1F20B24121E81D8F24F963F5B5BF577C72B7A6501D79B15C21E28D9F424B69E36B1643A04034TDI" TargetMode="External"/><Relationship Id="rId228" Type="http://schemas.openxmlformats.org/officeDocument/2006/relationships/hyperlink" Target="consultantplus://offline/ref=8E383C1F20B24121E81D8F24F963F5B5BF577C72B7A6501D79B15C21E28D9F424B69E36B1643A04034TDI" TargetMode="External"/><Relationship Id="rId244" Type="http://schemas.openxmlformats.org/officeDocument/2006/relationships/hyperlink" Target="consultantplus://offline/ref=8E383C1F20B24121E81D8F24F963F5B5BF577C72B7A6501D79B15C21E28D9F424B69E36B1643A04034TDI" TargetMode="External"/><Relationship Id="rId249" Type="http://schemas.openxmlformats.org/officeDocument/2006/relationships/theme" Target="theme/theme1.xml"/><Relationship Id="rId13" Type="http://schemas.openxmlformats.org/officeDocument/2006/relationships/hyperlink" Target="consultantplus://offline/ref=8E383C1F20B24121E81D8F24F963F5B5BF587C72B5AD501D79B15C21E28D9F424B69E36B1643A04134TEI" TargetMode="External"/><Relationship Id="rId18" Type="http://schemas.openxmlformats.org/officeDocument/2006/relationships/hyperlink" Target="consultantplus://offline/ref=8E383C1F20B24121E81D8F24F963F5B5BF577C72B7A6501D79B15C21E28D9F424B69E36B1643A04034TDI" TargetMode="External"/><Relationship Id="rId39" Type="http://schemas.openxmlformats.org/officeDocument/2006/relationships/hyperlink" Target="consultantplus://offline/ref=8E383C1F20B24121E81D8F24F963F5B5BF577C72B7A6501D79B15C21E28D9F424B69E36B1643A04034TDI" TargetMode="External"/><Relationship Id="rId109" Type="http://schemas.openxmlformats.org/officeDocument/2006/relationships/hyperlink" Target="consultantplus://offline/ref=8E383C1F20B24121E81D8F24F963F5B5BF577C72B7A6501D79B15C21E28D9F424B69E36B1643A04034TDI" TargetMode="External"/><Relationship Id="rId34" Type="http://schemas.openxmlformats.org/officeDocument/2006/relationships/hyperlink" Target="consultantplus://offline/ref=8E383C1F20B24121E81D8F24F963F5B5BF537F7DB5AD501D79B15C21E28D9F424B69E36B1643A04034TCI" TargetMode="External"/><Relationship Id="rId50" Type="http://schemas.openxmlformats.org/officeDocument/2006/relationships/hyperlink" Target="consultantplus://offline/ref=8E383C1F20B24121E81D8F24F963F5B5BF577C72B7A6501D79B15C21E28D9F424B69E36B1643A04334T8I" TargetMode="External"/><Relationship Id="rId55" Type="http://schemas.openxmlformats.org/officeDocument/2006/relationships/hyperlink" Target="consultantplus://offline/ref=8E383C1F20B24121E81D8F24F963F5B5BF577C72B7A6501D79B15C21E28D9F424B69E36B1643A04334TCI" TargetMode="External"/><Relationship Id="rId76" Type="http://schemas.openxmlformats.org/officeDocument/2006/relationships/hyperlink" Target="consultantplus://offline/ref=8E383C1F20B24121E81D8F24F963F5B5BF577C72B7A6501D79B15C21E28D9F424B69E36B1643A04234TDI" TargetMode="External"/><Relationship Id="rId97" Type="http://schemas.openxmlformats.org/officeDocument/2006/relationships/hyperlink" Target="consultantplus://offline/ref=8E383C1F20B24121E81D8F24F963F5B5B9567573B2AF0D1771E85023E582C0554C20EF6A1643A134T3I" TargetMode="External"/><Relationship Id="rId104" Type="http://schemas.openxmlformats.org/officeDocument/2006/relationships/hyperlink" Target="consultantplus://offline/ref=8E383C1F20B24121E81D8F24F963F5B5BF577C72B7A6501D79B15C21E28D9F424B69E36B1643A04034TDI" TargetMode="External"/><Relationship Id="rId120" Type="http://schemas.openxmlformats.org/officeDocument/2006/relationships/hyperlink" Target="consultantplus://offline/ref=8E383C1F20B24121E81D8F24F963F5B5BF587C72B5AD501D79B15C21E28D9F424B69E36B1643A04034TEI" TargetMode="External"/><Relationship Id="rId125" Type="http://schemas.openxmlformats.org/officeDocument/2006/relationships/hyperlink" Target="consultantplus://offline/ref=8E383C1F20B24121E81D8F24F963F5B5BF577C72B7A6501D79B15C21E28D9F424B69E36B1643A04034TDI" TargetMode="External"/><Relationship Id="rId141" Type="http://schemas.openxmlformats.org/officeDocument/2006/relationships/hyperlink" Target="consultantplus://offline/ref=8E383C1F20B24121E81D8F24F963F5B5BF56797AB2A1501D79B15C21E28D9F424B69E36B1643A04034TBI" TargetMode="External"/><Relationship Id="rId146" Type="http://schemas.openxmlformats.org/officeDocument/2006/relationships/hyperlink" Target="consultantplus://offline/ref=8E383C1F20B24121E81D8F24F963F5B5B7587E73BCAF0D1771E85023E582C0554C20EF6A1643A134T7I" TargetMode="External"/><Relationship Id="rId167" Type="http://schemas.openxmlformats.org/officeDocument/2006/relationships/hyperlink" Target="consultantplus://offline/ref=8E383C1F20B24121E81D8F24F963F5B5BF577C72B7A6501D79B15C21E28D9F424B69E36B1643A04034TDI" TargetMode="External"/><Relationship Id="rId188" Type="http://schemas.openxmlformats.org/officeDocument/2006/relationships/hyperlink" Target="consultantplus://offline/ref=8E383C1F20B24121E81D8F24F963F5B5BF587C72B5AD501D79B15C21E28D9F424B69E36B1643A04034TEI" TargetMode="External"/><Relationship Id="rId7" Type="http://schemas.openxmlformats.org/officeDocument/2006/relationships/hyperlink" Target="consultantplus://offline/ref=8E383C1F20B24121E81D8F24F963F5B5BB547B7BB3AF0D1771E85023E582C0554C20EF6A1642A334T6I" TargetMode="External"/><Relationship Id="rId71" Type="http://schemas.openxmlformats.org/officeDocument/2006/relationships/hyperlink" Target="consultantplus://offline/ref=8E383C1F20B24121E81D8F24F963F5B5BF577C72B7A6501D79B15C21E28D9F424B69E36B1643A04034TDI" TargetMode="External"/><Relationship Id="rId92" Type="http://schemas.openxmlformats.org/officeDocument/2006/relationships/hyperlink" Target="consultantplus://offline/ref=8E383C1F20B24121E81D8F24F963F5B5BF577C72B7A6501D79B15C21E28D9F424B69E36B1643A04534T9I" TargetMode="External"/><Relationship Id="rId162" Type="http://schemas.openxmlformats.org/officeDocument/2006/relationships/hyperlink" Target="consultantplus://offline/ref=8E383C1F20B24121E81D8F24F963F5B5BF577C72B7A6501D79B15C21E28D9F424B69E36B1643A04034TDI" TargetMode="External"/><Relationship Id="rId183" Type="http://schemas.openxmlformats.org/officeDocument/2006/relationships/hyperlink" Target="consultantplus://offline/ref=8E383C1F20B24121E81D8F24F963F5B5BF587C72B5AD501D79B15C21E28D9F424B69E36B1643A14034TDI" TargetMode="External"/><Relationship Id="rId213" Type="http://schemas.openxmlformats.org/officeDocument/2006/relationships/hyperlink" Target="consultantplus://offline/ref=8E383C1F20B24121E81D8F24F963F5B5BF577C72B7A6501D79B15C21E28D9F424B69E36B1643A04034TDI" TargetMode="External"/><Relationship Id="rId218" Type="http://schemas.openxmlformats.org/officeDocument/2006/relationships/hyperlink" Target="consultantplus://offline/ref=8E383C1F20B24121E81D8F24F963F5B5BF577C72B7A6501D79B15C21E28D9F424B69E36B1643A04034TDI" TargetMode="External"/><Relationship Id="rId234" Type="http://schemas.openxmlformats.org/officeDocument/2006/relationships/hyperlink" Target="consultantplus://offline/ref=8E383C1F20B24121E81D8F24F963F5B5BF577C72B7A6501D79B15C21E28D9F424B69E36B1643A04034TDI" TargetMode="External"/><Relationship Id="rId239" Type="http://schemas.openxmlformats.org/officeDocument/2006/relationships/hyperlink" Target="consultantplus://offline/ref=8E383C1F20B24121E81D8F24F963F5B5BF577C72B7A6501D79B15C21E28D9F424B69E36B1643A04034TDI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8E383C1F20B24121E81D8F24F963F5B5BF577C72B7A6501D79B15C21E28D9F424B69E36B1643A04034T0I" TargetMode="External"/><Relationship Id="rId24" Type="http://schemas.openxmlformats.org/officeDocument/2006/relationships/hyperlink" Target="consultantplus://offline/ref=8E383C1F20B24121E81D8F24F963F5B5BF587C72B5AD501D79B15C21E28D9F424B69E36B1643A04034TAI" TargetMode="External"/><Relationship Id="rId40" Type="http://schemas.openxmlformats.org/officeDocument/2006/relationships/hyperlink" Target="consultantplus://offline/ref=8E383C1F20B24121E81D8F24F963F5B5BF577C72B7A6501D79B15C21E28D9F424B69E36B1643A04034TDI" TargetMode="External"/><Relationship Id="rId45" Type="http://schemas.openxmlformats.org/officeDocument/2006/relationships/hyperlink" Target="consultantplus://offline/ref=8E383C1F20B24121E81D8F24F963F5B5BF587C72B5AD501D79B15C21E28D9F424B69E36B1643A04034TEI" TargetMode="External"/><Relationship Id="rId66" Type="http://schemas.openxmlformats.org/officeDocument/2006/relationships/hyperlink" Target="consultantplus://offline/ref=8E383C1F20B24121E81D8F24F963F5B5BF577C72B7A6501D79B15C21E28D9F424B69E36B1643A04034TDI" TargetMode="External"/><Relationship Id="rId87" Type="http://schemas.openxmlformats.org/officeDocument/2006/relationships/hyperlink" Target="consultantplus://offline/ref=8E383C1F20B24121E81D8F24F963F5B5BF577C72B7A6501D79B15C21E28D9F424B69E36B1643A04034TDI" TargetMode="External"/><Relationship Id="rId110" Type="http://schemas.openxmlformats.org/officeDocument/2006/relationships/hyperlink" Target="consultantplus://offline/ref=8E383C1F20B24121E81D8F24F963F5B5BF587C72B5AD501D79B15C21E28D9F424B69E36B1643A04234TCI" TargetMode="External"/><Relationship Id="rId115" Type="http://schemas.openxmlformats.org/officeDocument/2006/relationships/hyperlink" Target="consultantplus://offline/ref=8E383C1F20B24121E81D8F24F963F5B5BF577C72B7A6501D79B15C21E28D9F424B69E36B1643A04034TDI" TargetMode="External"/><Relationship Id="rId131" Type="http://schemas.openxmlformats.org/officeDocument/2006/relationships/hyperlink" Target="consultantplus://offline/ref=8E383C1F20B24121E81D8F24F963F5B5BF57747CB6A7501D79B15C21E28D9F424B69E36B1643A04034TBI" TargetMode="External"/><Relationship Id="rId136" Type="http://schemas.openxmlformats.org/officeDocument/2006/relationships/hyperlink" Target="consultantplus://offline/ref=8E383C1F20B24121E81D8F24F963F5B5BF587C72B5AD501D79B15C21E28D9F424B69E36B1643A04434TFI" TargetMode="External"/><Relationship Id="rId157" Type="http://schemas.openxmlformats.org/officeDocument/2006/relationships/hyperlink" Target="consultantplus://offline/ref=8E383C1F20B24121E81D8F24F963F5B5BF577C72B7A6501D79B15C21E28D9F424B69E36B1643A04034TDI" TargetMode="External"/><Relationship Id="rId178" Type="http://schemas.openxmlformats.org/officeDocument/2006/relationships/hyperlink" Target="consultantplus://offline/ref=8E383C1F20B24121E81D8F24F963F5B5BF587C72B5AD501D79B15C21E28D9F424B69E36B1643A14134T1I" TargetMode="External"/><Relationship Id="rId61" Type="http://schemas.openxmlformats.org/officeDocument/2006/relationships/hyperlink" Target="consultantplus://offline/ref=8E383C1F20B24121E81D8F24F963F5B5BF577C72B7A6501D79B15C21E28D9F424B69E36B1643A04034TDI" TargetMode="External"/><Relationship Id="rId82" Type="http://schemas.openxmlformats.org/officeDocument/2006/relationships/hyperlink" Target="consultantplus://offline/ref=8E383C1F20B24121E81D8F24F963F5B5BF577C72B7A6501D79B15C21E28D9F424B69E36B1643A04034TDI" TargetMode="External"/><Relationship Id="rId152" Type="http://schemas.openxmlformats.org/officeDocument/2006/relationships/hyperlink" Target="consultantplus://offline/ref=8E383C1F20B24121E81D8F24F963F5B5BF577C72B7A6501D79B15C21E28D9F424B69E36B1643A04034TDI" TargetMode="External"/><Relationship Id="rId173" Type="http://schemas.openxmlformats.org/officeDocument/2006/relationships/hyperlink" Target="consultantplus://offline/ref=8E383C1F20B24121E81D8F24F963F5B5BF577C72B7A6501D79B15C21E28D9F424B69E36B1643A04034TDI" TargetMode="External"/><Relationship Id="rId194" Type="http://schemas.openxmlformats.org/officeDocument/2006/relationships/hyperlink" Target="consultantplus://offline/ref=8E383C1F20B24121E81D8F24F963F5B5BF587C72B5AD501D79B15C21E28D9F424B69E36B1643A14234T8I" TargetMode="External"/><Relationship Id="rId199" Type="http://schemas.openxmlformats.org/officeDocument/2006/relationships/hyperlink" Target="consultantplus://offline/ref=8E383C1F20B24121E81D8F24F963F5B5BF50797FB3A2501D79B15C21E28D9F424B69E36B1643A04134T1I" TargetMode="External"/><Relationship Id="rId203" Type="http://schemas.openxmlformats.org/officeDocument/2006/relationships/hyperlink" Target="consultantplus://offline/ref=8E383C1F20B24121E81D8F24F963F5B5BF57747CB6A7501D79B15C21E28D9F424B69E36B1643A04034TBI" TargetMode="External"/><Relationship Id="rId208" Type="http://schemas.openxmlformats.org/officeDocument/2006/relationships/hyperlink" Target="consultantplus://offline/ref=8E383C1F20B24121E81D8F24F963F5B5BF577C72B7A6501D79B15C21E28D9F424B69E36B1643A04034TDI" TargetMode="External"/><Relationship Id="rId229" Type="http://schemas.openxmlformats.org/officeDocument/2006/relationships/hyperlink" Target="consultantplus://offline/ref=8E383C1F20B24121E81D8F24F963F5B5BF577C72B7A6501D79B15C21E28D9F424B69E36B1643A04034TDI" TargetMode="External"/><Relationship Id="rId19" Type="http://schemas.openxmlformats.org/officeDocument/2006/relationships/hyperlink" Target="consultantplus://offline/ref=8E383C1F20B24121E81D8F24F963F5B5BF577C72B7A6501D79B15C21E28D9F424B69E36B1643A04034TDI" TargetMode="External"/><Relationship Id="rId224" Type="http://schemas.openxmlformats.org/officeDocument/2006/relationships/hyperlink" Target="consultantplus://offline/ref=8E383C1F20B24121E81D8F24F963F5B5BF507C72B0AC501D79B15C21E28D9F424B69E36B1643A04034T8I" TargetMode="External"/><Relationship Id="rId240" Type="http://schemas.openxmlformats.org/officeDocument/2006/relationships/hyperlink" Target="consultantplus://offline/ref=8E383C1F20B24121E81D8F24F963F5B5BF587C72B5AD501D79B15C21E28D9F424B69E36B1643A04034TEI" TargetMode="External"/><Relationship Id="rId245" Type="http://schemas.openxmlformats.org/officeDocument/2006/relationships/hyperlink" Target="consultantplus://offline/ref=8E383C1F20B24121E81D8F24F963F5B5BF577C72B7A6501D79B15C21E28D9F424B69E36B1643A04034TDI" TargetMode="External"/><Relationship Id="rId14" Type="http://schemas.openxmlformats.org/officeDocument/2006/relationships/hyperlink" Target="consultantplus://offline/ref=8E383C1F20B24121E81D8F24F963F5B5BF58787CB3A7501D79B15C21E28D9F424B69E36B1643A54934TDI" TargetMode="External"/><Relationship Id="rId30" Type="http://schemas.openxmlformats.org/officeDocument/2006/relationships/hyperlink" Target="consultantplus://offline/ref=8E383C1F20B24121E81D8F24F963F5B5BF59797CB0A3501D79B15C21E28D9F424B69E36B1643A04034TCI" TargetMode="External"/><Relationship Id="rId35" Type="http://schemas.openxmlformats.org/officeDocument/2006/relationships/hyperlink" Target="consultantplus://offline/ref=8E383C1F20B24121E81D8F24F963F5B5BF577C72B7A6501D79B15C21E28D9F424B69E36B1643A04034TDI" TargetMode="External"/><Relationship Id="rId56" Type="http://schemas.openxmlformats.org/officeDocument/2006/relationships/hyperlink" Target="consultantplus://offline/ref=8E383C1F20B24121E81D8F24F963F5B5BF587C72B5AD501D79B15C21E28D9F424B69E36B1643A04334TAI" TargetMode="External"/><Relationship Id="rId77" Type="http://schemas.openxmlformats.org/officeDocument/2006/relationships/hyperlink" Target="consultantplus://offline/ref=8E383C1F20B24121E81D8F24F963F5B5BF517A7BB6A6501D79B15C21E28D9F424B69E36B1643A04034TDI" TargetMode="External"/><Relationship Id="rId100" Type="http://schemas.openxmlformats.org/officeDocument/2006/relationships/hyperlink" Target="consultantplus://offline/ref=8E383C1F20B24121E81D8F24F963F5B5BF577C72B7A6501D79B15C21E28D9F424B69E36B1643A04534TFI" TargetMode="External"/><Relationship Id="rId105" Type="http://schemas.openxmlformats.org/officeDocument/2006/relationships/hyperlink" Target="consultantplus://offline/ref=8E383C1F20B24121E81D8F24F963F5B5BF577C72B7A6501D79B15C21E28D9F424B69E36B1643A04034TDI" TargetMode="External"/><Relationship Id="rId126" Type="http://schemas.openxmlformats.org/officeDocument/2006/relationships/hyperlink" Target="consultantplus://offline/ref=8E383C1F20B24121E81D8F24F963F5B5BF587C72B5AD501D79B15C21E28D9F424B69E36B1643A04234TFI" TargetMode="External"/><Relationship Id="rId147" Type="http://schemas.openxmlformats.org/officeDocument/2006/relationships/hyperlink" Target="consultantplus://offline/ref=8E383C1F20B24121E81D8F24F963F5B5BF577C72B7A6501D79B15C21E28D9F424B69E36B1643A04034TDI" TargetMode="External"/><Relationship Id="rId168" Type="http://schemas.openxmlformats.org/officeDocument/2006/relationships/hyperlink" Target="consultantplus://offline/ref=8E383C1F20B24121E81D8F24F963F5B5BF587C72B5AD501D79B15C21E28D9F424B69E36B1643A04034TEI" TargetMode="External"/><Relationship Id="rId8" Type="http://schemas.openxmlformats.org/officeDocument/2006/relationships/hyperlink" Target="consultantplus://offline/ref=8E383C1F20B24121E81D8F24F963F5B5BF577C72B7A6501D79B15C21E28D9F424B69E36B1643A04134TEI" TargetMode="External"/><Relationship Id="rId51" Type="http://schemas.openxmlformats.org/officeDocument/2006/relationships/hyperlink" Target="consultantplus://offline/ref=8E383C1F20B24121E81D8F24F963F5B5BF577C72B7A6501D79B15C21E28D9F424B69E36B1643A04034TDI" TargetMode="External"/><Relationship Id="rId72" Type="http://schemas.openxmlformats.org/officeDocument/2006/relationships/hyperlink" Target="consultantplus://offline/ref=8E383C1F20B24121E81D8F24F963F5B5BF577C72B7A6501D79B15C21E28D9F424B69E36B1643A04234TBI" TargetMode="External"/><Relationship Id="rId93" Type="http://schemas.openxmlformats.org/officeDocument/2006/relationships/hyperlink" Target="consultantplus://offline/ref=8E383C1F20B24121E81D8F24F963F5B5BF577C72B7A6501D79B15C21E28D9F424B69E36B1643A04534TBI" TargetMode="External"/><Relationship Id="rId98" Type="http://schemas.openxmlformats.org/officeDocument/2006/relationships/hyperlink" Target="consultantplus://offline/ref=8E383C1F20B24121E81D8F24F963F5B5BF577C72B7A6501D79B15C21E28D9F424B69E36B1643A04034TDI" TargetMode="External"/><Relationship Id="rId121" Type="http://schemas.openxmlformats.org/officeDocument/2006/relationships/hyperlink" Target="consultantplus://offline/ref=8E383C1F20B24121E81D8F24F963F5B5BF587C72B5AD501D79B15C21E28D9F424B69E36B1643A04034TEI" TargetMode="External"/><Relationship Id="rId142" Type="http://schemas.openxmlformats.org/officeDocument/2006/relationships/hyperlink" Target="consultantplus://offline/ref=8E383C1F20B24121E81D8F24F963F5B5BF577C72B7A6501D79B15C21E28D9F424B69E36B1643A04034TDI" TargetMode="External"/><Relationship Id="rId163" Type="http://schemas.openxmlformats.org/officeDocument/2006/relationships/hyperlink" Target="consultantplus://offline/ref=8E383C1F20B24121E81D8F24F963F5B5BF577C72B7A6501D79B15C21E28D9F424B69E36B1643A04034TDI" TargetMode="External"/><Relationship Id="rId184" Type="http://schemas.openxmlformats.org/officeDocument/2006/relationships/hyperlink" Target="consultantplus://offline/ref=8E383C1F20B24121E81D8F24F963F5B5BF587C72B5AD501D79B15C21E28D9F424B69E36B1643A04034TEI" TargetMode="External"/><Relationship Id="rId189" Type="http://schemas.openxmlformats.org/officeDocument/2006/relationships/hyperlink" Target="consultantplus://offline/ref=8E383C1F20B24121E81D8F24F963F5B5BF587C72B5AD501D79B15C21E28D9F424B69E36B1643A04034TEI" TargetMode="External"/><Relationship Id="rId219" Type="http://schemas.openxmlformats.org/officeDocument/2006/relationships/hyperlink" Target="consultantplus://offline/ref=8E383C1F20B24121E81D8F24F963F5B5BF577C72B7A6501D79B15C21E28D9F424B69E36B1643A04034TDI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8E383C1F20B24121E81D8F24F963F5B5BF587C72B5AD501D79B15C21E28D9F424B69E36B1643A14234TDI" TargetMode="External"/><Relationship Id="rId230" Type="http://schemas.openxmlformats.org/officeDocument/2006/relationships/hyperlink" Target="consultantplus://offline/ref=8E383C1F20B24121E81D8F24F963F5B5BF577C72B7A6501D79B15C21E28D9F424B69E36B1643A04034TDI" TargetMode="External"/><Relationship Id="rId235" Type="http://schemas.openxmlformats.org/officeDocument/2006/relationships/hyperlink" Target="consultantplus://offline/ref=8E383C1F20B24121E81D8F24F963F5B5BF587C72B5AD501D79B15C21E28D9F424B69E36B1643A04034TEI" TargetMode="External"/><Relationship Id="rId25" Type="http://schemas.openxmlformats.org/officeDocument/2006/relationships/hyperlink" Target="consultantplus://offline/ref=8E383C1F20B24121E81D8F24F963F5B5BF577C72B7A6501D79B15C21E28D9F424B69E36B1643A04034TDI" TargetMode="External"/><Relationship Id="rId46" Type="http://schemas.openxmlformats.org/officeDocument/2006/relationships/hyperlink" Target="consultantplus://offline/ref=8E383C1F20B24121E81D8F24F963F5B5BF587C72B5AD501D79B15C21E28D9F424B69E36B1643A04034TEI" TargetMode="External"/><Relationship Id="rId67" Type="http://schemas.openxmlformats.org/officeDocument/2006/relationships/hyperlink" Target="consultantplus://offline/ref=8E383C1F20B24121E81D8F24F963F5B5BF577C72B7A6501D79B15C21E28D9F424B69E36B1643A04034TDI" TargetMode="External"/><Relationship Id="rId116" Type="http://schemas.openxmlformats.org/officeDocument/2006/relationships/hyperlink" Target="consultantplus://offline/ref=8E383C1F20B24121E81D8F24F963F5B5BF517F73B4A1501D79B15C21E28D9F424B69E36B1643A04134TCI" TargetMode="External"/><Relationship Id="rId137" Type="http://schemas.openxmlformats.org/officeDocument/2006/relationships/hyperlink" Target="consultantplus://offline/ref=8E383C1F20B24121E81D8F24F963F5B5BF577C72B7A6501D79B15C21E28D9F424B69E36B1643A04034TDI" TargetMode="External"/><Relationship Id="rId158" Type="http://schemas.openxmlformats.org/officeDocument/2006/relationships/hyperlink" Target="consultantplus://offline/ref=8E383C1F20B24121E81D8F24F963F5B5BF577C72B7A6501D79B15C21E28D9F424B69E36B1643A04034TDI" TargetMode="External"/><Relationship Id="rId20" Type="http://schemas.openxmlformats.org/officeDocument/2006/relationships/hyperlink" Target="consultantplus://offline/ref=8E383C1F20B24121E81D8F24F963F5B5BF577C72B7A6501D79B15C21E28D9F424B69E36B1643A04034TDI" TargetMode="External"/><Relationship Id="rId41" Type="http://schemas.openxmlformats.org/officeDocument/2006/relationships/hyperlink" Target="consultantplus://offline/ref=8E383C1F20B24121E81D8F24F963F5B5BF577C72B7A6501D79B15C21E28D9F424B69E36B1643A04034TDI" TargetMode="External"/><Relationship Id="rId62" Type="http://schemas.openxmlformats.org/officeDocument/2006/relationships/hyperlink" Target="consultantplus://offline/ref=8E383C1F20B24121E81D8F24F963F5B5BF587C72B5AD501D79B15C21E28D9F424B69E36B1643A04334TCI" TargetMode="External"/><Relationship Id="rId83" Type="http://schemas.openxmlformats.org/officeDocument/2006/relationships/hyperlink" Target="consultantplus://offline/ref=8E383C1F20B24121E81D8F24F963F5B5BF577C72B7A6501D79B15C21E28D9F424B69E36B1643A04034TDI" TargetMode="External"/><Relationship Id="rId88" Type="http://schemas.openxmlformats.org/officeDocument/2006/relationships/hyperlink" Target="consultantplus://offline/ref=8E383C1F20B24121E81D8F24F963F5B5BF577C72B7A6501D79B15C21E28D9F424B69E36B1643A04234TFI" TargetMode="External"/><Relationship Id="rId111" Type="http://schemas.openxmlformats.org/officeDocument/2006/relationships/hyperlink" Target="consultantplus://offline/ref=8E383C1F20B24121E81D8F24F963F5B5BF577C72B7A6501D79B15C21E28D9F424B69E36B1643A04034TDI" TargetMode="External"/><Relationship Id="rId132" Type="http://schemas.openxmlformats.org/officeDocument/2006/relationships/hyperlink" Target="consultantplus://offline/ref=8E383C1F20B24121E81D8F24F963F5B5B9587E7EB1AF0D1771E85023E582C0554C20EF6A1643A134T4I" TargetMode="External"/><Relationship Id="rId153" Type="http://schemas.openxmlformats.org/officeDocument/2006/relationships/hyperlink" Target="consultantplus://offline/ref=8E383C1F20B24121E81D8F24F963F5B5BF577C72B7A6501D79B15C21E28D9F424B69E36B1643A04034TDI" TargetMode="External"/><Relationship Id="rId174" Type="http://schemas.openxmlformats.org/officeDocument/2006/relationships/hyperlink" Target="consultantplus://offline/ref=8E383C1F20B24121E81D8F24F963F5B5BF587C72B5AD501D79B15C21E28D9F424B69E36B1643A04734TAI" TargetMode="External"/><Relationship Id="rId179" Type="http://schemas.openxmlformats.org/officeDocument/2006/relationships/hyperlink" Target="consultantplus://offline/ref=8E383C1F20B24121E81D8F24F963F5B5BF587C72B5AD501D79B15C21E28D9F424B69E36B1643A14134T0I" TargetMode="External"/><Relationship Id="rId195" Type="http://schemas.openxmlformats.org/officeDocument/2006/relationships/hyperlink" Target="consultantplus://offline/ref=8E383C1F20B24121E81D8F24F963F5B5BF517A7BB6A6501D79B15C21E28D9F424B69E36B1643A04034TDI" TargetMode="External"/><Relationship Id="rId209" Type="http://schemas.openxmlformats.org/officeDocument/2006/relationships/hyperlink" Target="consultantplus://offline/ref=8E383C1F20B24121E81D8F24F963F5B5BF577C72B7A6501D79B15C21E28D9F424B69E36B1643A04034TDI" TargetMode="External"/><Relationship Id="rId190" Type="http://schemas.openxmlformats.org/officeDocument/2006/relationships/hyperlink" Target="consultantplus://offline/ref=8E383C1F20B24121E81D8F24F963F5B5BF587C72B5AD501D79B15C21E28D9F424B69E36B1643A04034TEI" TargetMode="External"/><Relationship Id="rId204" Type="http://schemas.openxmlformats.org/officeDocument/2006/relationships/hyperlink" Target="consultantplus://offline/ref=8E383C1F20B24121E81D8F24F963F5B5BF577C72B7A6501D79B15C21E28D9F424B69E36B1643A04034TDI" TargetMode="External"/><Relationship Id="rId220" Type="http://schemas.openxmlformats.org/officeDocument/2006/relationships/hyperlink" Target="consultantplus://offline/ref=8E383C1F20B24121E81D8F24F963F5B5BF577C72B7A6501D79B15C21E28D9F424B69E36B1643A04034TDI" TargetMode="External"/><Relationship Id="rId225" Type="http://schemas.openxmlformats.org/officeDocument/2006/relationships/hyperlink" Target="consultantplus://offline/ref=8E383C1F20B24121E81D8F24F963F5B5BF59797CB0A3501D79B15C21E28D9F424B69E36B1643A04034TCI" TargetMode="External"/><Relationship Id="rId241" Type="http://schemas.openxmlformats.org/officeDocument/2006/relationships/hyperlink" Target="consultantplus://offline/ref=8E383C1F20B24121E81D8F24F963F5B5BF577C72B7A6501D79B15C21E28D9F424B69E36B1643A04034TDI" TargetMode="External"/><Relationship Id="rId246" Type="http://schemas.openxmlformats.org/officeDocument/2006/relationships/hyperlink" Target="consultantplus://offline/ref=8E383C1F20B24121E81D8F24F963F5B5BF577C72B7A6501D79B15C21E28D9F424B69E36B1643A04034TDI" TargetMode="External"/><Relationship Id="rId15" Type="http://schemas.openxmlformats.org/officeDocument/2006/relationships/hyperlink" Target="consultantplus://offline/ref=8E383C1F20B24121E81D8F24F963F5B5BF577C72B7A6501D79B15C21E28D9F424B69E36B1643A04034TDI" TargetMode="External"/><Relationship Id="rId36" Type="http://schemas.openxmlformats.org/officeDocument/2006/relationships/hyperlink" Target="consultantplus://offline/ref=8E383C1F20B24121E81D8F24F963F5B5BF577C72B7A6501D79B15C21E28D9F424B69E36B1643A04334T9I" TargetMode="External"/><Relationship Id="rId57" Type="http://schemas.openxmlformats.org/officeDocument/2006/relationships/hyperlink" Target="consultantplus://offline/ref=8E383C1F20B24121E81D8F24F963F5B5BF577C72B7A6501D79B15C21E28D9F424B69E36B1643A04034TDI" TargetMode="External"/><Relationship Id="rId106" Type="http://schemas.openxmlformats.org/officeDocument/2006/relationships/hyperlink" Target="consultantplus://offline/ref=8E383C1F20B24121E81D8F24F963F5B5BF587C72B5AD501D79B15C21E28D9F424B69E36B1643A04034TEI" TargetMode="External"/><Relationship Id="rId127" Type="http://schemas.openxmlformats.org/officeDocument/2006/relationships/hyperlink" Target="consultantplus://offline/ref=8E383C1F20B24121E81D8F24F963F5B5BF587C72B5AD501D79B15C21E28D9F424B69E36B1643A04234TEI" TargetMode="External"/><Relationship Id="rId10" Type="http://schemas.openxmlformats.org/officeDocument/2006/relationships/hyperlink" Target="consultantplus://offline/ref=8E383C1F20B24121E81D8F24F963F5B5B6557F7EB5AF0D1771E850233ET5I" TargetMode="External"/><Relationship Id="rId31" Type="http://schemas.openxmlformats.org/officeDocument/2006/relationships/hyperlink" Target="consultantplus://offline/ref=8E383C1F20B24121E81D8F24F963F5B5BF577C72B7A6501D79B15C21E28D9F424B69E36B1643A04034TDI" TargetMode="External"/><Relationship Id="rId52" Type="http://schemas.openxmlformats.org/officeDocument/2006/relationships/hyperlink" Target="consultantplus://offline/ref=8E383C1F20B24121E81D8F24F963F5B5BF517F73B4A1501D79B15C21E28D9F424B69E36B1643A04134TCI" TargetMode="External"/><Relationship Id="rId73" Type="http://schemas.openxmlformats.org/officeDocument/2006/relationships/hyperlink" Target="consultantplus://offline/ref=8E383C1F20B24121E81D8F24F963F5B5BF587C72B5AD501D79B15C21E28D9F424B69E36B1643A04034TEI" TargetMode="External"/><Relationship Id="rId78" Type="http://schemas.openxmlformats.org/officeDocument/2006/relationships/hyperlink" Target="consultantplus://offline/ref=8E383C1F20B24121E81D8F24F963F5B5BF57747CB6A7501D79B15C21E28D9F424B69E36B1643A04034TBI" TargetMode="External"/><Relationship Id="rId94" Type="http://schemas.openxmlformats.org/officeDocument/2006/relationships/hyperlink" Target="consultantplus://offline/ref=8E383C1F20B24121E81D8F24F963F5B5BF587C72B5AD501D79B15C21E28D9F424B69E36B1643A04234T8I" TargetMode="External"/><Relationship Id="rId99" Type="http://schemas.openxmlformats.org/officeDocument/2006/relationships/hyperlink" Target="consultantplus://offline/ref=8E383C1F20B24121E81D8F24F963F5B5BF577C72B7A6501D79B15C21E28D9F424B69E36B1643A04034TDI" TargetMode="External"/><Relationship Id="rId101" Type="http://schemas.openxmlformats.org/officeDocument/2006/relationships/hyperlink" Target="consultantplus://offline/ref=8E383C1F20B24121E81D8F24F963F5B5BF587C72B5AD501D79B15C21E28D9F424B69E36B1643A04234TAI" TargetMode="External"/><Relationship Id="rId122" Type="http://schemas.openxmlformats.org/officeDocument/2006/relationships/hyperlink" Target="consultantplus://offline/ref=8E383C1F20B24121E81D8F24F963F5B5BF587C72B5AD501D79B15C21E28D9F424B69E36B1643A04034TEI" TargetMode="External"/><Relationship Id="rId143" Type="http://schemas.openxmlformats.org/officeDocument/2006/relationships/hyperlink" Target="consultantplus://offline/ref=8E383C1F20B24121E81D8F24F963F5B5B7587E73BCAF0D1771E85023E582C0554C20EF6A1643A134T7I" TargetMode="External"/><Relationship Id="rId148" Type="http://schemas.openxmlformats.org/officeDocument/2006/relationships/hyperlink" Target="consultantplus://offline/ref=8E383C1F20B24121E81D8F24F963F5B5BF577C72B7A6501D79B15C21E28D9F424B69E36B1643A04434TEI" TargetMode="External"/><Relationship Id="rId164" Type="http://schemas.openxmlformats.org/officeDocument/2006/relationships/hyperlink" Target="consultantplus://offline/ref=8E383C1F20B24121E81D8F24F963F5B5BF577C72B7A6501D79B15C21E28D9F424B69E36B1643A04034TDI" TargetMode="External"/><Relationship Id="rId169" Type="http://schemas.openxmlformats.org/officeDocument/2006/relationships/hyperlink" Target="consultantplus://offline/ref=8E383C1F20B24121E81D8F24F963F5B5BF587C72B5AD501D79B15C21E28D9F424B69E36B1643A04734T9I" TargetMode="External"/><Relationship Id="rId185" Type="http://schemas.openxmlformats.org/officeDocument/2006/relationships/hyperlink" Target="consultantplus://offline/ref=8E383C1F20B24121E81D8F24F963F5B5BF587C72B5AD501D79B15C21E28D9F424B69E36B1643A14034TCI" TargetMode="External"/><Relationship Id="rId4" Type="http://schemas.openxmlformats.org/officeDocument/2006/relationships/hyperlink" Target="consultantplus://offline/ref=8E383C1F20B24121E81D8F24F963F5B5BF537F7DB5AD501D79B15C21E28D9F424B69E36B1643A04134TEI" TargetMode="External"/><Relationship Id="rId9" Type="http://schemas.openxmlformats.org/officeDocument/2006/relationships/hyperlink" Target="consultantplus://offline/ref=8E383C1F20B24121E81D8F24F963F5B5B655797BB5AF0D1771E850233ET5I" TargetMode="External"/><Relationship Id="rId180" Type="http://schemas.openxmlformats.org/officeDocument/2006/relationships/hyperlink" Target="consultantplus://offline/ref=8E383C1F20B24121E81D8F24F963F5B5BF587C72B5AD501D79B15C21E28D9F424B69E36B1643A14034T8I" TargetMode="External"/><Relationship Id="rId210" Type="http://schemas.openxmlformats.org/officeDocument/2006/relationships/hyperlink" Target="consultantplus://offline/ref=8E383C1F20B24121E81D8F24F963F5B5BF577C72B7A6501D79B15C21E28D9F424B69E36B1643A04034TDI" TargetMode="External"/><Relationship Id="rId215" Type="http://schemas.openxmlformats.org/officeDocument/2006/relationships/hyperlink" Target="consultantplus://offline/ref=8E383C1F20B24121E81D8F24F963F5B5BF577C72B7A6501D79B15C21E28D9F424B69E36B1643A04034TDI" TargetMode="External"/><Relationship Id="rId236" Type="http://schemas.openxmlformats.org/officeDocument/2006/relationships/hyperlink" Target="consultantplus://offline/ref=8E383C1F20B24121E81D8F24F963F5B5BF587C72B5AD501D79B15C21E28D9F424B69E36B1643A04034TEI" TargetMode="External"/><Relationship Id="rId26" Type="http://schemas.openxmlformats.org/officeDocument/2006/relationships/hyperlink" Target="consultantplus://offline/ref=8E383C1F20B24121E81D8F24F963F5B5BF577C72B7A6501D79B15C21E28D9F424B69E36B1643A04034TCI" TargetMode="External"/><Relationship Id="rId231" Type="http://schemas.openxmlformats.org/officeDocument/2006/relationships/hyperlink" Target="consultantplus://offline/ref=8E383C1F20B24121E81D8F24F963F5B5BF577C72B7A6501D79B15C21E28D9F424B69E36B1643A04034TDI" TargetMode="External"/><Relationship Id="rId47" Type="http://schemas.openxmlformats.org/officeDocument/2006/relationships/hyperlink" Target="consultantplus://offline/ref=8E383C1F20B24121E81D8F24F963F5B5BF577C72B7A6501D79B15C21E28D9F424B69E36B1643A04034TDI" TargetMode="External"/><Relationship Id="rId68" Type="http://schemas.openxmlformats.org/officeDocument/2006/relationships/hyperlink" Target="consultantplus://offline/ref=8E383C1F20B24121E81D8F24F963F5B5BF577C72B7A6501D79B15C21E28D9F424B69E36B1643A04234T9I" TargetMode="External"/><Relationship Id="rId89" Type="http://schemas.openxmlformats.org/officeDocument/2006/relationships/hyperlink" Target="consultantplus://offline/ref=8E383C1F20B24121E81D8F24F963F5B5BF577C72B7A6501D79B15C21E28D9F424B69E36B1643A04034TDI" TargetMode="External"/><Relationship Id="rId112" Type="http://schemas.openxmlformats.org/officeDocument/2006/relationships/hyperlink" Target="consultantplus://offline/ref=8E383C1F20B24121E81D8F24F963F5B5BF577C72B7A6501D79B15C21E28D9F424B69E36B1643A04034TDI" TargetMode="External"/><Relationship Id="rId133" Type="http://schemas.openxmlformats.org/officeDocument/2006/relationships/hyperlink" Target="consultantplus://offline/ref=8E383C1F20B24121E81D8F24F963F5B5BF587C72B5AD501D79B15C21E28D9F424B69E36B1643A04234T0I" TargetMode="External"/><Relationship Id="rId154" Type="http://schemas.openxmlformats.org/officeDocument/2006/relationships/hyperlink" Target="consultantplus://offline/ref=8E383C1F20B24121E81D8F24F963F5B5BF587C72B5AD501D79B15C21E28D9F424B69E36B1643A04434TEI" TargetMode="External"/><Relationship Id="rId175" Type="http://schemas.openxmlformats.org/officeDocument/2006/relationships/hyperlink" Target="consultantplus://offline/ref=8E383C1F20B24121E81D8F24F963F5B5BF577C72B7A6501D79B15C21E28D9F424B69E36B1643A04734TEI" TargetMode="External"/><Relationship Id="rId196" Type="http://schemas.openxmlformats.org/officeDocument/2006/relationships/hyperlink" Target="consultantplus://offline/ref=8E383C1F20B24121E81D8F24F963F5B5BF587C72B5AD501D79B15C21E28D9F424B69E36B1643A14234TBI" TargetMode="External"/><Relationship Id="rId200" Type="http://schemas.openxmlformats.org/officeDocument/2006/relationships/hyperlink" Target="consultantplus://offline/ref=8E383C1F20B24121E81D863DFE63F5B5BB547A7BB7AC501D79B15C21E238TDI" TargetMode="External"/><Relationship Id="rId16" Type="http://schemas.openxmlformats.org/officeDocument/2006/relationships/hyperlink" Target="consultantplus://offline/ref=8E383C1F20B24121E81D8F24F963F5B5BF577C72B7A6501D79B15C21E28D9F424B69E36B1643A04034TDI" TargetMode="External"/><Relationship Id="rId221" Type="http://schemas.openxmlformats.org/officeDocument/2006/relationships/hyperlink" Target="consultantplus://offline/ref=8E383C1F20B24121E81D8F24F963F5B5BF577C72B7A6501D79B15C21E28D9F424B69E36B1643A04034TDI" TargetMode="External"/><Relationship Id="rId242" Type="http://schemas.openxmlformats.org/officeDocument/2006/relationships/hyperlink" Target="consultantplus://offline/ref=8E383C1F20B24121E81D8F24F963F5B5BF587C72B5AD501D79B15C21E28D9F424B69E36B1643A04034TEI" TargetMode="External"/><Relationship Id="rId37" Type="http://schemas.openxmlformats.org/officeDocument/2006/relationships/hyperlink" Target="consultantplus://offline/ref=8E383C1F20B24121E81D8F24F963F5B5BF577C72B7A6501D79B15C21E28D9F424B69E36B1643A04034TDI" TargetMode="External"/><Relationship Id="rId58" Type="http://schemas.openxmlformats.org/officeDocument/2006/relationships/hyperlink" Target="consultantplus://offline/ref=8E383C1F20B24121E81D8F24F963F5B5BF59797CB0A3501D79B15C21E28D9F424B69E36B1643A04034TCI" TargetMode="External"/><Relationship Id="rId79" Type="http://schemas.openxmlformats.org/officeDocument/2006/relationships/hyperlink" Target="consultantplus://offline/ref=8E383C1F20B24121E81D8F24F963F5B5BF587C72B5AD501D79B15C21E28D9F424B69E36B1643A04334T0I" TargetMode="External"/><Relationship Id="rId102" Type="http://schemas.openxmlformats.org/officeDocument/2006/relationships/hyperlink" Target="consultantplus://offline/ref=8E383C1F20B24121E81D8F24F963F5B5BF577C72B7A6501D79B15C21E28D9F424B69E36B1643A04534TEI" TargetMode="External"/><Relationship Id="rId123" Type="http://schemas.openxmlformats.org/officeDocument/2006/relationships/hyperlink" Target="consultantplus://offline/ref=8E383C1F20B24121E81D8F24F963F5B5BF577C72B7A6501D79B15C21E28D9F424B69E36B1643A04034TDI" TargetMode="External"/><Relationship Id="rId144" Type="http://schemas.openxmlformats.org/officeDocument/2006/relationships/hyperlink" Target="consultantplus://offline/ref=8E383C1F20B24121E81D8F24F963F5B5B7587E73BCAF0D1771E85023E582C0554C20EF6A1643A134T7I" TargetMode="External"/><Relationship Id="rId90" Type="http://schemas.openxmlformats.org/officeDocument/2006/relationships/hyperlink" Target="consultantplus://offline/ref=8E383C1F20B24121E81D8F24F963F5B5BF517A7BB6A6501D79B15C21E28D9F424B69E36B1643A04034TDI" TargetMode="External"/><Relationship Id="rId165" Type="http://schemas.openxmlformats.org/officeDocument/2006/relationships/hyperlink" Target="consultantplus://offline/ref=8E383C1F20B24121E81D8F24F963F5B5BF597478B4A3501D79B15C21E28D9F424B69E36B1643A04034T8I" TargetMode="External"/><Relationship Id="rId186" Type="http://schemas.openxmlformats.org/officeDocument/2006/relationships/hyperlink" Target="consultantplus://offline/ref=8E383C1F20B24121E81D8F24F963F5B5BF587C72B5AD501D79B15C21E28D9F424B69E36B1643A14034TFI" TargetMode="External"/><Relationship Id="rId211" Type="http://schemas.openxmlformats.org/officeDocument/2006/relationships/hyperlink" Target="consultantplus://offline/ref=8E383C1F20B24121E81D8F24F963F5B5BF577E7CB1A2501D79B15C21E28D9F424B69E36B1643A04034T8I" TargetMode="External"/><Relationship Id="rId232" Type="http://schemas.openxmlformats.org/officeDocument/2006/relationships/hyperlink" Target="consultantplus://offline/ref=8E383C1F20B24121E81D8F24F963F5B5BF577C72B7A6501D79B15C21E28D9F424B69E36B1643A04034TDI" TargetMode="External"/><Relationship Id="rId27" Type="http://schemas.openxmlformats.org/officeDocument/2006/relationships/hyperlink" Target="consultantplus://offline/ref=8E383C1F20B24121E81D8F24F963F5B5BF577C72B7A6501D79B15C21E28D9F424B69E36B1643A04034TEI" TargetMode="External"/><Relationship Id="rId48" Type="http://schemas.openxmlformats.org/officeDocument/2006/relationships/hyperlink" Target="consultantplus://offline/ref=8E383C1F20B24121E81D8F24F963F5B5BF577C72B7A6501D79B15C21E28D9F424B69E36B1643A04034TDI" TargetMode="External"/><Relationship Id="rId69" Type="http://schemas.openxmlformats.org/officeDocument/2006/relationships/hyperlink" Target="consultantplus://offline/ref=8E383C1F20B24121E81D8F24F963F5B5BF577C72B7A6501D79B15C21E28D9F424B69E36B1643A04034TDI" TargetMode="External"/><Relationship Id="rId113" Type="http://schemas.openxmlformats.org/officeDocument/2006/relationships/hyperlink" Target="consultantplus://offline/ref=8E383C1F20B24121E81D8F24F963F5B5BF577C72B7A6501D79B15C21E28D9F424B69E36B1643A04034TDI" TargetMode="External"/><Relationship Id="rId134" Type="http://schemas.openxmlformats.org/officeDocument/2006/relationships/hyperlink" Target="consultantplus://offline/ref=8E383C1F20B24121E81D8F24F963F5B5BF577C72B7A6501D79B15C21E28D9F424B69E36B1643A04034TDI" TargetMode="External"/><Relationship Id="rId80" Type="http://schemas.openxmlformats.org/officeDocument/2006/relationships/hyperlink" Target="consultantplus://offline/ref=8E383C1F20B24121E81D8F24F963F5B5BF577C72B7A6501D79B15C21E28D9F424B69E36B1643A04034TDI" TargetMode="External"/><Relationship Id="rId155" Type="http://schemas.openxmlformats.org/officeDocument/2006/relationships/hyperlink" Target="consultantplus://offline/ref=8E383C1F20B24121E81D8F24F963F5B5BF577C72B7A6501D79B15C21E28D9F424B69E36B1643A04034TDI" TargetMode="External"/><Relationship Id="rId176" Type="http://schemas.openxmlformats.org/officeDocument/2006/relationships/hyperlink" Target="consultantplus://offline/ref=8E383C1F20B24121E81D8F24F963F5B5BF587C72B5AD501D79B15C21E28D9F424B69E36B1643A14134TFI" TargetMode="External"/><Relationship Id="rId197" Type="http://schemas.openxmlformats.org/officeDocument/2006/relationships/hyperlink" Target="consultantplus://offline/ref=8E383C1F20B24121E81D8F24F963F5B5BF587C72B5AD501D79B15C21E28D9F424B69E36B1643A04034TEI" TargetMode="External"/><Relationship Id="rId201" Type="http://schemas.openxmlformats.org/officeDocument/2006/relationships/hyperlink" Target="consultantplus://offline/ref=8E383C1F20B24121E81D8F24F963F5B5B7527B7CB5AF0D1771E85023E582C0554C20EF6A1643A134T3I" TargetMode="External"/><Relationship Id="rId222" Type="http://schemas.openxmlformats.org/officeDocument/2006/relationships/hyperlink" Target="consultantplus://offline/ref=8E383C1F20B24121E81D8F24F963F5B5BF577C72B7A6501D79B15C21E28D9F424B69E36B1643A04034TDI" TargetMode="External"/><Relationship Id="rId243" Type="http://schemas.openxmlformats.org/officeDocument/2006/relationships/hyperlink" Target="consultantplus://offline/ref=8E383C1F20B24121E81D8F24F963F5B5BF577C72B7A6501D79B15C21E28D9F424B69E36B1643A04034T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25139</Words>
  <Characters>143295</Characters>
  <Application>Microsoft Office Word</Application>
  <DocSecurity>0</DocSecurity>
  <Lines>1194</Lines>
  <Paragraphs>336</Paragraphs>
  <ScaleCrop>false</ScaleCrop>
  <Company/>
  <LinksUpToDate>false</LinksUpToDate>
  <CharactersWithSpaces>168098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2</cp:revision>
  <dcterms:created xsi:type="dcterms:W3CDTF">2016-04-15T08:22:00Z</dcterms:created>
  <dcterms:modified xsi:type="dcterms:W3CDTF">2016-04-15T08:22:00Z</dcterms:modified>
</cp:coreProperties>
</file>